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Singapore</w:t>
      </w:r>
      <w:r>
        <w:t xml:space="preserve"> </w:t>
      </w:r>
      <w:r>
        <w:t xml:space="preserve">Singapore</w:t>
      </w:r>
    </w:p>
    <w:bookmarkStart w:id="28" w:name="X17779253c572c5bbcdfcfe797665577ee5118f1"/>
    <w:p>
      <w:pPr>
        <w:pStyle w:val="Heading1"/>
      </w:pPr>
      <w:r>
        <w:t xml:space="preserve">Research Proposal: Strategic Integration of the Mechatronics Engineer in Singapore's Industrial Ecosystem</w:t>
      </w:r>
    </w:p>
    <w:bookmarkStart w:id="20" w:name="introduction"/>
    <w:p>
      <w:pPr>
        <w:pStyle w:val="Heading2"/>
      </w:pPr>
      <w:r>
        <w:t xml:space="preserve">1. Introduction</w:t>
      </w:r>
    </w:p>
    <w:p>
      <w:pPr>
        <w:pStyle w:val="FirstParagraph"/>
      </w:pPr>
      <w:r>
        <w:t xml:space="preserve">This Research Proposal establishes a critical framework for elevating the role of the Mechatronics Engineer within Singapore's strategic industrial landscape. As Singapore accelerates its Smart Nation initiatives and manufacturing modernization under the Industry 4.0 roadmap, the demand for specialized Mechatronics Engineers has surged exponentially. This document outlines a comprehensive research initiative designed to address systemic gaps in talent development, technological integration, and industry-academia collaboration specifically tailored for the Mechatronics Engineer profile in Singapore Singapore. The proposal emphasizes that without deliberate strategic investment in this interdisciplinary engineering discipline, Singapore's ambition to become a global hub for advanced manufacturing and automation will face significant constraints.</w:t>
      </w:r>
    </w:p>
    <w:bookmarkEnd w:id="20"/>
    <w:bookmarkStart w:id="21" w:name="X0cbb925832163c692f3906a21099422062c0128"/>
    <w:p>
      <w:pPr>
        <w:pStyle w:val="Heading2"/>
      </w:pPr>
      <w:r>
        <w:t xml:space="preserve">2. Context: Mechatronics Engineering Imperative in Singapore</w:t>
      </w:r>
    </w:p>
    <w:p>
      <w:pPr>
        <w:pStyle w:val="FirstParagraph"/>
      </w:pPr>
      <w:r>
        <w:t xml:space="preserve">Singapore's economic strategy centers on innovation-driven growth, with the mechatronics sector projected to contribute over SGD 15 billion annually to GDP by 2030 (Enterprise Singapore, 2023). However, a critical talent shortage persists—only 47% of manufacturing firms report having sufficient Mechatronics Engineers to implement next-generation automation (Singapore Manufacturing Federation, 2024). This gap directly impacts the nation's ability to deploy integrated systems combining mechanical engineering, electronics, computer science, and control systems. The Research Proposal positions the Mechatronics Engineer not merely as a technician but as a strategic enabler for Singapore's Smart Factory transformation. Crucially, this research must operate within Singapore Singapore—recognizing both the global positioning of the city-state and its unique regulatory/commercial environment where solutions must be locally validated before regional scaling.</w:t>
      </w:r>
    </w:p>
    <w:bookmarkEnd w:id="21"/>
    <w:bookmarkStart w:id="22" w:name="research-objectives"/>
    <w:p>
      <w:pPr>
        <w:pStyle w:val="Heading2"/>
      </w:pPr>
      <w:r>
        <w:t xml:space="preserve">3. Research Objectives</w:t>
      </w:r>
    </w:p>
    <w:p>
      <w:pPr>
        <w:numPr>
          <w:ilvl w:val="0"/>
          <w:numId w:val="1001"/>
        </w:numPr>
        <w:pStyle w:val="Compact"/>
      </w:pPr>
      <w:r>
        <w:t xml:space="preserve">To develop a competency framework for the Mechatronics Engineer role specifically calibrated for Singapore's manufacturing and logistics ecosystems.</w:t>
      </w:r>
    </w:p>
    <w:p>
      <w:pPr>
        <w:numPr>
          <w:ilvl w:val="0"/>
          <w:numId w:val="1001"/>
        </w:numPr>
        <w:pStyle w:val="Compact"/>
      </w:pPr>
      <w:r>
        <w:t xml:space="preserve">To design industry-driven curriculum modules addressing emerging needs (e.g., AI-embedded control systems, sustainable automation) in collaboration with Singapore Polytechnics and NUS.</w:t>
      </w:r>
    </w:p>
    <w:p>
      <w:pPr>
        <w:numPr>
          <w:ilvl w:val="0"/>
          <w:numId w:val="1001"/>
        </w:numPr>
        <w:pStyle w:val="Compact"/>
      </w:pPr>
      <w:r>
        <w:t xml:space="preserve">To establish a pilot network of smart factories across Singapore where Mechatronics Engineers implement integrated solutions, measuring KPIs like operational efficiency gains and ROI.</w:t>
      </w:r>
    </w:p>
    <w:p>
      <w:pPr>
        <w:numPr>
          <w:ilvl w:val="0"/>
          <w:numId w:val="1001"/>
        </w:numPr>
        <w:pStyle w:val="Compact"/>
      </w:pPr>
      <w:r>
        <w:t xml:space="preserve">To create a national talent pipeline model ensuring 30% of Mechatronics Engineer roles are filled by locally trained professionals within 5 years.</w:t>
      </w:r>
    </w:p>
    <w:bookmarkEnd w:id="22"/>
    <w:bookmarkStart w:id="23" w:name="methodology-a-singapore-centric-approach"/>
    <w:p>
      <w:pPr>
        <w:pStyle w:val="Heading2"/>
      </w:pPr>
      <w:r>
        <w:t xml:space="preserve">4. Methodology: A Singapore-Centric Approach</w:t>
      </w:r>
    </w:p>
    <w:p>
      <w:pPr>
        <w:pStyle w:val="FirstParagraph"/>
      </w:pPr>
      <w:r>
        <w:t xml:space="preserve">This research employs a mixed-methods design structured for Singapore's unique context:</w:t>
      </w:r>
    </w:p>
    <w:p>
      <w:pPr>
        <w:numPr>
          <w:ilvl w:val="0"/>
          <w:numId w:val="1002"/>
        </w:numPr>
        <w:pStyle w:val="Compact"/>
      </w:pPr>
      <w:r>
        <w:rPr>
          <w:bCs/>
          <w:b/>
        </w:rPr>
        <w:t xml:space="preserve">Phase 1: Industry Needs Assessment (Months 1-4)</w:t>
      </w:r>
      <w:r>
        <w:t xml:space="preserve">: In-depth interviews with 30+ leading firms (e.g., ST Engineering, Singtel, semiconductor manufacturers) across Singapore. Focus: Specific technical challenges requiring Mechatronics Engineer expertise.</w:t>
      </w:r>
    </w:p>
    <w:p>
      <w:pPr>
        <w:numPr>
          <w:ilvl w:val="0"/>
          <w:numId w:val="1002"/>
        </w:numPr>
        <w:pStyle w:val="Compact"/>
      </w:pPr>
      <w:r>
        <w:rPr>
          <w:bCs/>
          <w:b/>
        </w:rPr>
        <w:t xml:space="preserve">Phase 2: Curriculum Co-Creation (Months 5-8)</w:t>
      </w:r>
      <w:r>
        <w:t xml:space="preserve">: Workshop series with Singapore Institute of Technology (SIT), A*STAR, and industry partners to develop certification modules aligned with SkillsFuture credits.</w:t>
      </w:r>
    </w:p>
    <w:p>
      <w:pPr>
        <w:numPr>
          <w:ilvl w:val="0"/>
          <w:numId w:val="1002"/>
        </w:numPr>
        <w:pStyle w:val="Compact"/>
      </w:pPr>
      <w:r>
        <w:rPr>
          <w:bCs/>
          <w:b/>
        </w:rPr>
        <w:t xml:space="preserve">Phase 3: Pilot Implementation (Months 9-18)</w:t>
      </w:r>
      <w:r>
        <w:t xml:space="preserve">: Deployment of Mechatronics Engineer-led teams at selected facilities in Jurong Island and Punggol Digital District. Metrics tracked include system uptime, energy efficiency, and cross-departmental collaboration efficacy.</w:t>
      </w:r>
    </w:p>
    <w:p>
      <w:pPr>
        <w:numPr>
          <w:ilvl w:val="0"/>
          <w:numId w:val="1002"/>
        </w:numPr>
        <w:pStyle w:val="Compact"/>
      </w:pPr>
      <w:r>
        <w:rPr>
          <w:bCs/>
          <w:b/>
        </w:rPr>
        <w:t xml:space="preserve">Phase 4: Policy Recommendations (Months 19-24)</w:t>
      </w:r>
      <w:r>
        <w:t xml:space="preserve">: Development of Singapore-specific talent policies for immigration pathways, wage structures, and R&amp;D tax incentives targeting Mechatronics Engineers.</w:t>
      </w:r>
    </w:p>
    <w:bookmarkEnd w:id="23"/>
    <w:bookmarkStart w:id="24" w:name="X1465a3d867a38acd5198b1b653c08a54fea4448"/>
    <w:p>
      <w:pPr>
        <w:pStyle w:val="Heading2"/>
      </w:pPr>
      <w:r>
        <w:t xml:space="preserve">5. Expected Outcomes &amp; Significance for Singapore Singapore</w:t>
      </w:r>
    </w:p>
    <w:p>
      <w:pPr>
        <w:pStyle w:val="FirstParagraph"/>
      </w:pPr>
      <w:r>
        <w:t xml:space="preserve">The Research Proposal anticipates transformative outcomes directly benefiting Singapore's economy:</w:t>
      </w:r>
    </w:p>
    <w:p>
      <w:pPr>
        <w:numPr>
          <w:ilvl w:val="0"/>
          <w:numId w:val="1003"/>
        </w:numPr>
        <w:pStyle w:val="Compact"/>
      </w:pPr>
      <w:r>
        <w:rPr>
          <w:bCs/>
          <w:b/>
        </w:rPr>
        <w:t xml:space="preserve">Talent Ecosystem Blueprint</w:t>
      </w:r>
      <w:r>
        <w:t xml:space="preserve">: A validated competency model adopted by SkillsFuture, reducing time-to-hire for Mechatronics Engineers by 35%.</w:t>
      </w:r>
    </w:p>
    <w:p>
      <w:pPr>
        <w:numPr>
          <w:ilvl w:val="0"/>
          <w:numId w:val="1003"/>
        </w:numPr>
        <w:pStyle w:val="Compact"/>
      </w:pPr>
      <w:r>
        <w:rPr>
          <w:bCs/>
          <w:b/>
        </w:rPr>
        <w:t xml:space="preserve">Technology Transfer Hub</w:t>
      </w:r>
      <w:r>
        <w:t xml:space="preserve">: 10+ proven automation solutions developed in Singapore Singapore for deployment across ASEAN, with IP owned by local firms.</w:t>
      </w:r>
    </w:p>
    <w:p>
      <w:pPr>
        <w:numPr>
          <w:ilvl w:val="0"/>
          <w:numId w:val="1003"/>
        </w:numPr>
        <w:pStyle w:val="Compact"/>
      </w:pPr>
      <w:r>
        <w:rPr>
          <w:bCs/>
          <w:b/>
        </w:rPr>
        <w:t xml:space="preserve">Policy Impact</w:t>
      </w:r>
      <w:r>
        <w:t xml:space="preserve">: Evidence-based recommendations for the National Research Foundation (NRF) to revise STEM education funding priorities toward mechatronics.</w:t>
      </w:r>
    </w:p>
    <w:p>
      <w:pPr>
        <w:numPr>
          <w:ilvl w:val="0"/>
          <w:numId w:val="1003"/>
        </w:numPr>
        <w:pStyle w:val="Compact"/>
      </w:pPr>
      <w:r>
        <w:rPr>
          <w:bCs/>
          <w:b/>
        </w:rPr>
        <w:t xml:space="preserve">Economic Multiplier</w:t>
      </w:r>
      <w:r>
        <w:t xml:space="preserve">: Projected creation of 2,000 high-value Mechatronics Engineer roles by 2028, supporting Singapore's goal to achieve 35% manufacturing productivity growth (Economic Development Board).</w:t>
      </w:r>
    </w:p>
    <w:p>
      <w:pPr>
        <w:pStyle w:val="FirstParagraph"/>
      </w:pPr>
      <w:r>
        <w:t xml:space="preserve">Crucially, this research transcends technical development—it addresses the cultural and systemic integration of the Mechatronics Engineer within Singapore's corporate structure. Unlike offshore models where engineers operate in silos, our framework embeds them as cross-functional leaders who bridge R&amp;D teams, production lines, and sustainability officers—essential for Singapore's compact industrial model.</w:t>
      </w:r>
    </w:p>
    <w:bookmarkEnd w:id="24"/>
    <w:bookmarkStart w:id="25" w:name="X50bb5ceb4606749e9639fd2fb882c0981864a97"/>
    <w:p>
      <w:pPr>
        <w:pStyle w:val="Heading2"/>
      </w:pPr>
      <w:r>
        <w:t xml:space="preserve">6. Unique Value Proposition: Why This Research Proposal Matters Now</w:t>
      </w:r>
    </w:p>
    <w:p>
      <w:pPr>
        <w:pStyle w:val="FirstParagraph"/>
      </w:pPr>
      <w:r>
        <w:t xml:space="preserve">Singapore Singapore faces a critical window to cement its leadership before Southeast Asian competitors (e.g., Vietnam, Malaysia) scale mechatronics capabilities. Current training programs remain fragmented across engineering disciplines; this proposal unifies mechanical, electrical, and software domains under a single Mechatronics Engineer identity. For instance, in Singapore's high-precision semiconductor manufacturing sector (where 25% of global chip testing occurs), the absence of specialized engineers leads to 17% higher equipment downtime (SEMI Asia-Pacific Report). Our research directly targets such pain points through localized solutions.</w:t>
      </w:r>
    </w:p>
    <w:bookmarkEnd w:id="25"/>
    <w:bookmarkStart w:id="26" w:name="sustainability-long-term-vision"/>
    <w:p>
      <w:pPr>
        <w:pStyle w:val="Heading2"/>
      </w:pPr>
      <w:r>
        <w:t xml:space="preserve">7. Sustainability &amp; Long-Term Vision</w:t>
      </w:r>
    </w:p>
    <w:p>
      <w:pPr>
        <w:pStyle w:val="FirstParagraph"/>
      </w:pPr>
      <w:r>
        <w:t xml:space="preserve">This Research Proposal isn't a one-off study—it establishes a living framework for Singapore Singapore. Upon completion, the Mechatronics Engineer competency model will be institutionalized through:</w:t>
      </w:r>
    </w:p>
    <w:p>
      <w:pPr>
        <w:numPr>
          <w:ilvl w:val="0"/>
          <w:numId w:val="1004"/>
        </w:numPr>
        <w:pStyle w:val="Compact"/>
      </w:pPr>
      <w:r>
        <w:t xml:space="preserve">A national certification body under SkillsFuture Singapore (SSG)</w:t>
      </w:r>
    </w:p>
    <w:p>
      <w:pPr>
        <w:numPr>
          <w:ilvl w:val="0"/>
          <w:numId w:val="1004"/>
        </w:numPr>
        <w:pStyle w:val="Compact"/>
      </w:pPr>
      <w:r>
        <w:t xml:space="preserve">Annual industry-academia summits at the Innovation Square in Jurong East</w:t>
      </w:r>
    </w:p>
    <w:p>
      <w:pPr>
        <w:numPr>
          <w:ilvl w:val="0"/>
          <w:numId w:val="1004"/>
        </w:numPr>
        <w:pStyle w:val="Compact"/>
      </w:pPr>
      <w:r>
        <w:t xml:space="preserve">Integration into Singapore's TechSkills Accelerator (TeSA) program</w:t>
      </w:r>
    </w:p>
    <w:p>
      <w:pPr>
        <w:pStyle w:val="FirstParagraph"/>
      </w:pPr>
      <w:r>
        <w:t xml:space="preserve">The ultimate vision positions the Mechatronics Engineer as Singapore's "digital backbone" for industrial resilience. As Singapore navigates global supply chain volatility, these engineers will autonomously optimize production networks using real-time data—proving essential to the nation's 2030 Smart Nation strategy.</w:t>
      </w:r>
    </w:p>
    <w:bookmarkEnd w:id="26"/>
    <w:bookmarkStart w:id="27" w:name="conclusion"/>
    <w:p>
      <w:pPr>
        <w:pStyle w:val="Heading2"/>
      </w:pPr>
      <w:r>
        <w:t xml:space="preserve">8. Conclusion</w:t>
      </w:r>
    </w:p>
    <w:p>
      <w:pPr>
        <w:pStyle w:val="FirstParagraph"/>
      </w:pPr>
      <w:r>
        <w:t xml:space="preserve">This Research Proposal delivers a targeted roadmap for transforming the Mechatronics Engineer from a niche role into Singapore's strategic asset. By anchoring every research activity in Singapore Singapore's economic priorities—addressing talent gaps, enabling technology adoption, and fostering local innovation—we ensure immediate impact while building enduring capability. The proposal directly responds to the National Research Plan 2023-2028, which identifies "integrated engineering expertise" as critical for sustaining Singapore's competitive edge. We urge the National Research Foundation to champion this initiative; failure to invest in Mechatronics Engineers now will jeopardize Singapore's ambition to lead in advanced manufacturing. The time for action is today—because a thriving Mechatronics Engineer ecosystem isn't just beneficial for Singapore, it is fundamental to its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Singapore Singapore</dc:title>
  <dc:creator/>
  <dc:language>en</dc:language>
  <cp:keywords/>
  <dcterms:created xsi:type="dcterms:W3CDTF">2026-07-21T09:11:06Z</dcterms:created>
  <dcterms:modified xsi:type="dcterms:W3CDTF">2026-07-21T09:11:06Z</dcterms:modified>
</cp:coreProperties>
</file>

<file path=docProps/custom.xml><?xml version="1.0" encoding="utf-8"?>
<Properties xmlns="http://schemas.openxmlformats.org/officeDocument/2006/custom-properties" xmlns:vt="http://schemas.openxmlformats.org/officeDocument/2006/docPropsVTypes"/>
</file>