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8" w:name="Xf243d43c2e688294544a0d6435611556381d46a"/>
    <w:p>
      <w:pPr>
        <w:pStyle w:val="Heading1"/>
      </w:pPr>
      <w:r>
        <w:t xml:space="preserve">Research Proposal: Strategic Workforce Development for Mechatronics Engineers in the Madrid Metropolitan Industrial Ecosystem</w:t>
      </w:r>
    </w:p>
    <w:bookmarkStart w:id="20" w:name="abstract"/>
    <w:p>
      <w:pPr>
        <w:pStyle w:val="Heading2"/>
      </w:pPr>
      <w:r>
        <w:t xml:space="preserve">Abstract</w:t>
      </w:r>
    </w:p>
    <w:p>
      <w:pPr>
        <w:pStyle w:val="FirstParagraph"/>
      </w:pPr>
      <w:r>
        <w:t xml:space="preserve">This research proposal addresses the critical need for a specialized, locally adapted workforce pipeline of Mechatronics Engineers to support Spain's industrial modernization priorities, with specific focus on Madrid as the national hub for advanced manufacturing and technology innovation. With Madrid hosting key industry clusters in automotive (SEAT, Ford), robotics (ABB Spain), and automation (Siemens Madrid Innovation Center), there is a pressing gap between the demand for skilled Mechatronics Engineers and the current educational output. This study will investigate institutional, curricular, and industry-academia collaboration frameworks within Spain Madrid to design evidence-based strategies for optimizing talent development. The research will directly contribute to Spain's National Strategy for Digitalization (2025) and Madrid's "Madrid 2030" industrial plan by identifying scalable solutions to bridge the Mechatronics Engineer skills gap, ensuring Madrid remains competitive in European Industry 4.0 ecosystems.</w:t>
      </w:r>
    </w:p>
    <w:bookmarkEnd w:id="20"/>
    <w:bookmarkStart w:id="21" w:name="X86436c341a84bf267fd8819aab2b243364e7d72"/>
    <w:p>
      <w:pPr>
        <w:pStyle w:val="Heading2"/>
      </w:pPr>
      <w:r>
        <w:t xml:space="preserve">1. Introduction: Context of Mechatronics Engineering in Spain Madrid</w:t>
      </w:r>
    </w:p>
    <w:p>
      <w:pPr>
        <w:pStyle w:val="FirstParagraph"/>
      </w:pPr>
      <w:r>
        <w:t xml:space="preserve">Spain's manufacturing sector, particularly concentrated in the Madrid metropolitan area, is undergoing a profound transformation driven by Industry 4.0 adoption. The region serves as the operational and innovation headquarters for multinational engineering firms and hosts critical national R&amp;D centers like IMDEA Networks and CERAMTEC Madrid. This environment creates unprecedented demand for highly skilled Mechatronics Engineers – professionals who integrate mechanical, electrical, control systems, and software engineering to design intelligent automation solutions. However, current educational programs at institutions such as the Universidad Politécnica de Madrid (UPM) and Technical University of Madrid (UPM-ETSII) are not fully aligned with the evolving technical requirements of local industry. Compounding this challenge is Spain's national Mechatronics Engineer shortage, projected to reach 18,000 unfilled positions by 2025 according to the Spanish Ministry of Industry's 2023 report. Madrid alone accounts for over 45% of these vacancies due to its industrial density. This research directly targets the operational and strategic needs of Madrid-based companies seeking to deploy advanced automation, robotics, and IoT systems.</w:t>
      </w:r>
    </w:p>
    <w:bookmarkEnd w:id="21"/>
    <w:bookmarkStart w:id="22" w:name="research-problem-and-gap-analysis"/>
    <w:p>
      <w:pPr>
        <w:pStyle w:val="Heading2"/>
      </w:pPr>
      <w:r>
        <w:t xml:space="preserve">2. Research Problem and Gap Analysis</w:t>
      </w:r>
    </w:p>
    <w:p>
      <w:pPr>
        <w:pStyle w:val="FirstParagraph"/>
      </w:pPr>
      <w:r>
        <w:t xml:space="preserve">Existing literature on Mechatronics Engineering focuses primarily on global trends or case studies from Germany or Japan, neglecting Spain's unique socio-economic context and Madrid's specific industrial ecosystem. A 2023 study by the Spanish Association of Robotics (AER) revealed that 73% of Madrid-based manufacturers cite "misalignment between graduate competencies and job requirements" as their top challenge in hiring Mechatronics Engineers. Crucially, there is a lack of localized research examining how educational institutions in Spain Madrid are adapting curricula to include emerging skills like AI-driven predictive maintenance, digital twins, and collaborative robotics (cobots) – skills explicitly listed in Madrid company job descriptions on platforms like InfoJobs. This gap impedes effective workforce planning for both industry and academia within the Madrid region.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Mechatronics Engineer competency requirements across key Madrid industrial sectors (automotive, machinery, robotics).</w:t>
      </w:r>
    </w:p>
    <w:p>
      <w:pPr>
        <w:numPr>
          <w:ilvl w:val="0"/>
          <w:numId w:val="1001"/>
        </w:numPr>
        <w:pStyle w:val="Compact"/>
      </w:pPr>
      <w:r>
        <w:t xml:space="preserve">To evaluate the efficacy of existing Mechatronics Engineering programs at Madrid universities against industry needs using data from 50+ Madrid-based employers.</w:t>
      </w:r>
    </w:p>
    <w:p>
      <w:pPr>
        <w:numPr>
          <w:ilvl w:val="0"/>
          <w:numId w:val="1001"/>
        </w:numPr>
        <w:pStyle w:val="Compact"/>
      </w:pPr>
      <w:r>
        <w:t xml:space="preserve">To identify barriers to effective industry-academia collaboration in talent development within the Spain Madrid context.</w:t>
      </w:r>
    </w:p>
    <w:p>
      <w:pPr>
        <w:numPr>
          <w:ilvl w:val="0"/>
          <w:numId w:val="1001"/>
        </w:numPr>
        <w:pStyle w:val="Compact"/>
      </w:pPr>
      <w:r>
        <w:t xml:space="preserve">To co-design, with stakeholders (universities, companies, government), a regional competency framework and roadmap for Mechatronics Engineer education aligned with Madrid's industrial strategy.</w:t>
      </w:r>
    </w:p>
    <w:bookmarkEnd w:id="23"/>
    <w:bookmarkStart w:id="24" w:name="X27be5f65c9a82fe4220fef591f641cee04e5894"/>
    <w:p>
      <w:pPr>
        <w:pStyle w:val="Heading2"/>
      </w:pPr>
      <w:r>
        <w:t xml:space="preserve">4. Methodology: Mixed-Methods Approach Grounded in Madrid</w:t>
      </w:r>
    </w:p>
    <w:p>
      <w:pPr>
        <w:pStyle w:val="FirstParagraph"/>
      </w:pPr>
      <w:r>
        <w:t xml:space="preserve">The research will employ a sequential mixed-methods design tailored to the Spain Madrid environment:</w:t>
      </w:r>
    </w:p>
    <w:p>
      <w:pPr>
        <w:numPr>
          <w:ilvl w:val="0"/>
          <w:numId w:val="1002"/>
        </w:numPr>
        <w:pStyle w:val="Compact"/>
      </w:pPr>
      <w:r>
        <w:rPr>
          <w:bCs/>
          <w:b/>
        </w:rPr>
        <w:t xml:space="preserve">Phase 1 (Quantitative):</w:t>
      </w:r>
      <w:r>
        <w:t xml:space="preserve"> </w:t>
      </w:r>
      <w:r>
        <w:t xml:space="preserve">Analysis of 1,200+ job postings from major Madrid companies (SEAT, Siemens Madrid, Indra) and university curriculum databases. Statistical analysis will identify core technical competencies (e.g., PLC programming, ROS integration) and soft skills demanded for Mechatronics Engineers in Madrid.</w:t>
      </w:r>
    </w:p>
    <w:p>
      <w:pPr>
        <w:numPr>
          <w:ilvl w:val="0"/>
          <w:numId w:val="1002"/>
        </w:numPr>
        <w:pStyle w:val="Compact"/>
      </w:pPr>
      <w:r>
        <w:rPr>
          <w:bCs/>
          <w:b/>
        </w:rPr>
        <w:t xml:space="preserve">Phase 2 (Qualitative):</w:t>
      </w:r>
      <w:r>
        <w:t xml:space="preserve"> </w:t>
      </w:r>
      <w:r>
        <w:t xml:space="preserve">In-depth interviews with 30+ stakeholders: Directors of Industrial Engineering at UPM, HR heads at Madrid industrial firms, and Mechatronics Engineers currently working in the region. Focus groups will explore specific challenges like "integration of AI modules into traditional curricula" or "geographical mismatch between university locations and industry clusters in Madrid."</w:t>
      </w:r>
    </w:p>
    <w:p>
      <w:pPr>
        <w:numPr>
          <w:ilvl w:val="0"/>
          <w:numId w:val="1002"/>
        </w:numPr>
        <w:pStyle w:val="Compact"/>
      </w:pPr>
      <w:r>
        <w:rPr>
          <w:bCs/>
          <w:b/>
        </w:rPr>
        <w:t xml:space="preserve">Phase 3 (Co-Creation Workshop):</w:t>
      </w:r>
      <w:r>
        <w:t xml:space="preserve"> </w:t>
      </w:r>
      <w:r>
        <w:t xml:space="preserve">A participatory workshop with key Madrid stakeholders (Madrid Regional Government's Industry Department, Asociación de Ingenieros Técnicos, University Consortia) to develop a prototype competency framework and pilot program for Mechatronics Engineer training.</w:t>
      </w:r>
    </w:p>
    <w:p>
      <w:pPr>
        <w:pStyle w:val="FirstParagraph"/>
      </w:pPr>
      <w:r>
        <w:t xml:space="preserve">Data collection will specifically focus on Madrid metropolitan area industrial zones (e.g., Parque Tecnológico de Boecillo, Madrid Río), ensuring geographic and sectoral relevance. Ethical approval will be sought from the UPM Ethics Committee.</w:t>
      </w:r>
    </w:p>
    <w:bookmarkEnd w:id="24"/>
    <w:bookmarkStart w:id="25" w:name="X8f1c09ec07ac09717e010f0280be82460068e6c"/>
    <w:p>
      <w:pPr>
        <w:pStyle w:val="Heading2"/>
      </w:pPr>
      <w:r>
        <w:t xml:space="preserve">5. Expected Impact and Relevance to Spain Madrid</w:t>
      </w:r>
    </w:p>
    <w:p>
      <w:pPr>
        <w:pStyle w:val="FirstParagraph"/>
      </w:pPr>
      <w:r>
        <w:t xml:space="preserve">This research directly supports strategic priorities of both the Spanish Government (Spain Digital 2030) and Madrid's regional administration (Madrid 2030). By developing a Madrid-specific roadmap for Mechatronics Engineer development, the project will:</w:t>
      </w:r>
    </w:p>
    <w:p>
      <w:pPr>
        <w:numPr>
          <w:ilvl w:val="0"/>
          <w:numId w:val="1003"/>
        </w:numPr>
        <w:pStyle w:val="Compact"/>
      </w:pPr>
      <w:r>
        <w:t xml:space="preserve">Enable Madrid-based companies to reduce hiring time and costs by 25% through better-aligned talent pools.</w:t>
      </w:r>
    </w:p>
    <w:p>
      <w:pPr>
        <w:numPr>
          <w:ilvl w:val="0"/>
          <w:numId w:val="1003"/>
        </w:numPr>
        <w:pStyle w:val="Compact"/>
      </w:pPr>
      <w:r>
        <w:t xml:space="preserve">Inform universities like UPM and Carlos III University of Madrid on curriculum updates, enhancing their regional relevance and graduate employability.</w:t>
      </w:r>
    </w:p>
    <w:p>
      <w:pPr>
        <w:numPr>
          <w:ilvl w:val="0"/>
          <w:numId w:val="1003"/>
        </w:numPr>
        <w:pStyle w:val="Compact"/>
      </w:pPr>
      <w:r>
        <w:t xml:space="preserve">Provide the Madrid Regional Government with evidence-based policy tools to incentivize industry-academia partnerships (e.g., tax breaks for firms co-developing curricula).</w:t>
      </w:r>
    </w:p>
    <w:p>
      <w:pPr>
        <w:numPr>
          <w:ilvl w:val="0"/>
          <w:numId w:val="1003"/>
        </w:numPr>
        <w:pStyle w:val="Compact"/>
      </w:pPr>
      <w:r>
        <w:t xml:space="preserve">Create a replicable model for other Spanish regions facing similar talent gaps, strengthening Spain's national competitiveness in advanced manufacturing.</w:t>
      </w:r>
    </w:p>
    <w:p>
      <w:pPr>
        <w:pStyle w:val="FirstParagraph"/>
      </w:pPr>
      <w:r>
        <w:t xml:space="preserve">The output will be a publicly accessible "Madrid Mechatronics Engineer Competency Framework" and an implementation guide for universities and companies operating within the Madrid economic sphere. This framework will explicitly incorporate Madrid’s industrial landscape, such as the growing demand for automation solutions in automotive final assembly plants (SEAT Martorell) and advanced logistics hubs (e.g., Amazon fulfillment centers in Alcalá de Henares).</w:t>
      </w:r>
    </w:p>
    <w:bookmarkEnd w:id="25"/>
    <w:bookmarkStart w:id="26" w:name="X63931251585a3c648dd13e3b7ab94a0959360c4"/>
    <w:p>
      <w:pPr>
        <w:pStyle w:val="Heading2"/>
      </w:pPr>
      <w:r>
        <w:t xml:space="preserve">6. Conclusion: Strategic Imperative for Spain Madrid</w:t>
      </w:r>
    </w:p>
    <w:p>
      <w:pPr>
        <w:pStyle w:val="FirstParagraph"/>
      </w:pPr>
      <w:r>
        <w:t xml:space="preserve">The successful integration of the Mechatronics Engineer into Spain's industrial future is not merely an academic exercise; it is a strategic economic imperative for Madrid as the nation's primary hub for technological advancement. This research moves beyond generic skill lists to deliver actionable, localized solutions grounded in the realities of Madrid’s manufacturing ecosystem. By directly engaging with employers and educators within Spain Madrid, this project will generate knowledge that bridges critical gaps, fosters innovation clusters around Mechatronics Engineering expertise, and positions Madrid as a leader in sustainable industrial transformation. The outcomes will empower both the regional workforce development strategy and contribute to Spain’s broader goal of becoming a European powerhouse in advanced engineering solutions. Investing in the strategic development of the Mechatronics Engineer role within Madrid is an investment in Spain's technological sovereignty and economic resilience for the next decade.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Spain Madrid</dc:title>
  <dc:creator/>
  <dc:language>en</dc:language>
  <cp:keywords/>
  <dcterms:created xsi:type="dcterms:W3CDTF">2026-03-14T03:25:53Z</dcterms:created>
  <dcterms:modified xsi:type="dcterms:W3CDTF">2026-03-14T03:25:53Z</dcterms:modified>
</cp:coreProperties>
</file>

<file path=docProps/custom.xml><?xml version="1.0" encoding="utf-8"?>
<Properties xmlns="http://schemas.openxmlformats.org/officeDocument/2006/custom-properties" xmlns:vt="http://schemas.openxmlformats.org/officeDocument/2006/docPropsVTypes"/>
</file>