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Innovation</w:t>
      </w:r>
      <w:r>
        <w:t xml:space="preserve"> </w:t>
      </w:r>
      <w:r>
        <w:t xml:space="preserve">in</w:t>
      </w:r>
      <w:r>
        <w:t xml:space="preserve"> </w:t>
      </w:r>
      <w:r>
        <w:t xml:space="preserve">Thailand</w:t>
      </w:r>
      <w:r>
        <w:t xml:space="preserve"> </w:t>
      </w:r>
      <w:r>
        <w:t xml:space="preserve">Bangkok</w:t>
      </w:r>
    </w:p>
    <w:bookmarkStart w:id="27" w:name="Xa1b4c8b9b30e7c6caaa1da7b9c9747658ee07b1"/>
    <w:p>
      <w:pPr>
        <w:pStyle w:val="Heading1"/>
      </w:pPr>
      <w:r>
        <w:t xml:space="preserve">Research Proposal: Advancing Mechatronics Engineering for Sustainable Industrial Growth in Thailand Bangkok</w:t>
      </w:r>
    </w:p>
    <w:bookmarkStart w:id="20" w:name="i.-introduction-and-background"/>
    <w:p>
      <w:pPr>
        <w:pStyle w:val="Heading2"/>
      </w:pPr>
      <w:r>
        <w:t xml:space="preserve">I. Introduction and Background</w:t>
      </w:r>
    </w:p>
    <w:p>
      <w:pPr>
        <w:pStyle w:val="FirstParagraph"/>
      </w:pPr>
      <w:r>
        <w:t xml:space="preserve">The rapid industrial transformation of Thailand, particularly within the dynamic metropolis of Bangkok, necessitates a strategic focus on advanced engineering disciplines to sustain economic competitiveness. As Thailand accelerates its "Thailand 4.0" national strategy to transition from labor-intensive manufacturing to innovation-driven industries, the role of the</w:t>
      </w:r>
      <w:r>
        <w:t xml:space="preserve"> </w:t>
      </w:r>
      <w:r>
        <w:rPr>
          <w:bCs/>
          <w:b/>
        </w:rPr>
        <w:t xml:space="preserve">Mechatronics Engineer</w:t>
      </w:r>
      <w:r>
        <w:t xml:space="preserve"> </w:t>
      </w:r>
      <w:r>
        <w:t xml:space="preserve">has emerged as pivotal. This research proposal outlines a comprehensive study dedicated to addressing critical gaps in mechatronics talent development and application specifically within</w:t>
      </w:r>
      <w:r>
        <w:t xml:space="preserve"> </w:t>
      </w:r>
      <w:r>
        <w:rPr>
          <w:bCs/>
          <w:b/>
        </w:rPr>
        <w:t xml:space="preserve">Thailand Bangkok</w:t>
      </w:r>
      <w:r>
        <w:t xml:space="preserve">'s industrial ecosystem. Bangkok, serving as Thailand's economic nerve center with over 40% of the nation's manufacturing output concentrated in its metropolitan area, faces unique challenges including urban congestion, supply chain fragmentation, and the urgent need for smart automation solutions. This project directly responds to these contextual demands by positioning the</w:t>
      </w:r>
      <w:r>
        <w:t xml:space="preserve"> </w:t>
      </w:r>
      <w:r>
        <w:rPr>
          <w:bCs/>
          <w:b/>
        </w:rPr>
        <w:t xml:space="preserve">Mechatronics Engineer</w:t>
      </w:r>
      <w:r>
        <w:t xml:space="preserve"> </w:t>
      </w:r>
      <w:r>
        <w:t xml:space="preserve">as a catalyst for resilient, efficient industrial operations.</w:t>
      </w:r>
    </w:p>
    <w:bookmarkEnd w:id="20"/>
    <w:bookmarkStart w:id="21" w:name="ii.-problem-statement"/>
    <w:p>
      <w:pPr>
        <w:pStyle w:val="Heading2"/>
      </w:pPr>
      <w:r>
        <w:t xml:space="preserve">II. Problem Statement</w:t>
      </w:r>
    </w:p>
    <w:p>
      <w:pPr>
        <w:pStyle w:val="FirstParagraph"/>
      </w:pPr>
      <w:r>
        <w:t xml:space="preserve">Despite Bangkok's status as Thailand's primary industrial hub, significant barriers impede the effective deployment of mechatronic systems. Current engineering curricula in Bangkok universities often lack industry-aligned practical training, resulting in a shortage of skilled</w:t>
      </w:r>
      <w:r>
        <w:t xml:space="preserve"> </w:t>
      </w:r>
      <w:r>
        <w:rPr>
          <w:bCs/>
          <w:b/>
        </w:rPr>
        <w:t xml:space="preserve">Mechatronics Engineer</w:t>
      </w:r>
      <w:r>
        <w:t xml:space="preserve">s capable of designing integrated automation for complex urban manufacturing environments. Furthermore, local SMEs (Small and Medium Enterprises) across Bangkok struggle to adopt mechatronics due to high implementation costs, insufficient technical knowledge within their workforce, and a lack of localized case studies demonstrating ROI in Thailand's specific context. This skills gap hinders Bangkok's ability to fully leverage Industry 4.0 technologies for improving productivity, reducing waste (especially critical given frequent flooding challenges in the region), and enhancing competitiveness in global markets like ASEAN supply chains. Without targeted research, Thailand risks falling behind neighboring economies in adopting next-generation manufacturing paradigms.</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Research Proposal</w:t>
      </w:r>
      <w:r>
        <w:t xml:space="preserve"> </w:t>
      </w:r>
      <w:r>
        <w:t xml:space="preserve">aims to establish a foundational framework for mechatronics advancement in Bangkok through three core objectives:</w:t>
      </w:r>
    </w:p>
    <w:p>
      <w:pPr>
        <w:numPr>
          <w:ilvl w:val="0"/>
          <w:numId w:val="1001"/>
        </w:numPr>
        <w:pStyle w:val="Compact"/>
      </w:pPr>
      <w:r>
        <w:rPr>
          <w:bCs/>
          <w:b/>
        </w:rPr>
        <w:t xml:space="preserve">Objective 1: Identify Critical Skills &amp; Industry Needs.</w:t>
      </w:r>
      <w:r>
        <w:t xml:space="preserve"> </w:t>
      </w:r>
      <w:r>
        <w:t xml:space="preserve">Conduct a comprehensive needs assessment through surveys, focus groups, and site visits across key Bangkok industrial zones (e.g., Eastern Economic Corridor (EEC) satellite facilities in Bangna, Samut Prakan manufacturing clusters) to define the precise technical and soft skills required of</w:t>
      </w:r>
      <w:r>
        <w:t xml:space="preserve"> </w:t>
      </w:r>
      <w:r>
        <w:rPr>
          <w:bCs/>
          <w:b/>
        </w:rPr>
        <w:t xml:space="preserve">Mechatronics Engineer</w:t>
      </w:r>
      <w:r>
        <w:t xml:space="preserve">s operating within Thailand's urban industrial context.</w:t>
      </w:r>
    </w:p>
    <w:p>
      <w:pPr>
        <w:numPr>
          <w:ilvl w:val="0"/>
          <w:numId w:val="1001"/>
        </w:numPr>
        <w:pStyle w:val="Compact"/>
      </w:pPr>
      <w:r>
        <w:rPr>
          <w:bCs/>
          <w:b/>
        </w:rPr>
        <w:t xml:space="preserve">Objective 2: Develop a Context-Adaptive Curriculum Framework.</w:t>
      </w:r>
      <w:r>
        <w:t xml:space="preserve"> </w:t>
      </w:r>
      <w:r>
        <w:t xml:space="preserve">Co-create with industry leaders (e.g., PTT, Siam Cement Group, local robotics startups) and academic institutions (Chulalongkorn University, King Mongkut's University of Technology Thonburi) a modular curriculum for mechatronics education explicitly tailored to Bangkok's challenges: flood-resilient automation design, traffic-integrated logistics optimization, and cost-effective SME implementation strategies.</w:t>
      </w:r>
    </w:p>
    <w:p>
      <w:pPr>
        <w:numPr>
          <w:ilvl w:val="0"/>
          <w:numId w:val="1001"/>
        </w:numPr>
        <w:pStyle w:val="Compact"/>
      </w:pPr>
      <w:r>
        <w:rPr>
          <w:bCs/>
          <w:b/>
        </w:rPr>
        <w:t xml:space="preserve">Objective 3: Pilot a Sustainable Implementation Model.</w:t>
      </w:r>
      <w:r>
        <w:t xml:space="preserve"> </w:t>
      </w:r>
      <w:r>
        <w:t xml:space="preserve">Design, prototype, and test a scalable mechatronic solution (e.g., an autonomous material handling system for congested Bangkok warehouses) in collaboration with a Bangkok-based manufacturing partner. Evaluate its impact on efficiency, cost reduction, and workforce upskilling within the Thai operational environment.</w:t>
      </w:r>
    </w:p>
    <w:bookmarkEnd w:id="22"/>
    <w:bookmarkStart w:id="23" w:name="iv.-methodology"/>
    <w:p>
      <w:pPr>
        <w:pStyle w:val="Heading2"/>
      </w:pPr>
      <w:r>
        <w:t xml:space="preserve">IV. Methodology</w:t>
      </w:r>
    </w:p>
    <w:p>
      <w:pPr>
        <w:pStyle w:val="FirstParagraph"/>
      </w:pPr>
      <w:r>
        <w:t xml:space="preserve">The research employs a mixed-methods approach combining qualitative and quantitative analysis:</w:t>
      </w:r>
    </w:p>
    <w:p>
      <w:pPr>
        <w:numPr>
          <w:ilvl w:val="0"/>
          <w:numId w:val="1002"/>
        </w:numPr>
        <w:pStyle w:val="Compact"/>
      </w:pPr>
      <w:r>
        <w:rPr>
          <w:bCs/>
          <w:b/>
        </w:rPr>
        <w:t xml:space="preserve">Phase 1: Industry Scoping (Months 1-4):</w:t>
      </w:r>
      <w:r>
        <w:t xml:space="preserve"> </w:t>
      </w:r>
      <w:r>
        <w:t xml:space="preserve">Survey 50+ Bangkok manufacturing SMEs and large enterprises via the Thailand Board of Investment (BOI) network. Analyze government reports on industrial automation adoption rates in Bangkok versus other regions.</w:t>
      </w:r>
    </w:p>
    <w:p>
      <w:pPr>
        <w:numPr>
          <w:ilvl w:val="0"/>
          <w:numId w:val="1002"/>
        </w:numPr>
        <w:pStyle w:val="Compact"/>
      </w:pPr>
      <w:r>
        <w:rPr>
          <w:bCs/>
          <w:b/>
        </w:rPr>
        <w:t xml:space="preserve">Phase 2: Curriculum Co-Creation Workshop (Months 5-8):</w:t>
      </w:r>
      <w:r>
        <w:t xml:space="preserve"> </w:t>
      </w:r>
      <w:r>
        <w:t xml:space="preserve">Facilitate workshops with engineers from Thai industry, university faculty, and vocational training centers to develop the curriculum framework. Integrate feedback on Bangkok-specific operational constraints (e.g., power stability during monsoon season, language requirements for technical documentation).</w:t>
      </w:r>
    </w:p>
    <w:p>
      <w:pPr>
        <w:numPr>
          <w:ilvl w:val="0"/>
          <w:numId w:val="1002"/>
        </w:numPr>
        <w:pStyle w:val="Compact"/>
      </w:pPr>
      <w:r>
        <w:rPr>
          <w:bCs/>
          <w:b/>
        </w:rPr>
        <w:t xml:space="preserve">Phase 3: Prototype Development &amp; Pilot (Months 9-18):</w:t>
      </w:r>
      <w:r>
        <w:t xml:space="preserve"> </w:t>
      </w:r>
      <w:r>
        <w:t xml:space="preserve">Collaborate with a partner factory in Bangkok's Ratchaburi industrial estate to build and deploy the mechatronic pilot. Use IoT sensors and data analytics to measure real-world performance metrics against baseline KPIs (downtime reduction, throughput increase, energy use).</w:t>
      </w:r>
    </w:p>
    <w:p>
      <w:pPr>
        <w:numPr>
          <w:ilvl w:val="0"/>
          <w:numId w:val="1002"/>
        </w:numPr>
        <w:pStyle w:val="Compact"/>
      </w:pPr>
      <w:r>
        <w:rPr>
          <w:bCs/>
          <w:b/>
        </w:rPr>
        <w:t xml:space="preserve">Phase 4: Impact Assessment &amp; Dissemination (Months 19-24):</w:t>
      </w:r>
      <w:r>
        <w:t xml:space="preserve"> </w:t>
      </w:r>
      <w:r>
        <w:t xml:space="preserve">Analyze pilot data, conduct stakeholder interviews on skill transferability, and publish findings in Thai engineering journals. Develop a scalable training package for adoption by Bangkok technical colleges.</w:t>
      </w:r>
    </w:p>
    <w:bookmarkEnd w:id="23"/>
    <w:bookmarkStart w:id="24" w:name="X3999dca614152ae21624b3e4794329d5b942a51"/>
    <w:p>
      <w:pPr>
        <w:pStyle w:val="Heading2"/>
      </w:pPr>
      <w:r>
        <w:t xml:space="preserve">V. Significance and Expected Impact for Thailand Bangkok</w:t>
      </w:r>
    </w:p>
    <w:p>
      <w:pPr>
        <w:pStyle w:val="FirstParagraph"/>
      </w:pPr>
      <w:r>
        <w:t xml:space="preserve">This research directly addresses national priorities outlined in the National Strategic Plan (NSP) 2017-2021 and the new Industrial Master Plan 4.0, focusing specifically on Bangkok's role as the engine of Thailand's industrial future. The expected outcomes are transformative:</w:t>
      </w:r>
    </w:p>
    <w:p>
      <w:pPr>
        <w:numPr>
          <w:ilvl w:val="0"/>
          <w:numId w:val="1003"/>
        </w:numPr>
        <w:pStyle w:val="Compact"/>
      </w:pPr>
      <w:r>
        <w:rPr>
          <w:bCs/>
          <w:b/>
        </w:rPr>
        <w:t xml:space="preserve">Talent Pipeline Development:</w:t>
      </w:r>
      <w:r>
        <w:t xml:space="preserve"> </w:t>
      </w:r>
      <w:r>
        <w:t xml:space="preserve">A validated curriculum will be integrated into at least three major universities in Bangkok, directly producing graduates equipped for local industry needs.</w:t>
      </w:r>
    </w:p>
    <w:p>
      <w:pPr>
        <w:numPr>
          <w:ilvl w:val="0"/>
          <w:numId w:val="1003"/>
        </w:numPr>
        <w:pStyle w:val="Compact"/>
      </w:pPr>
      <w:r>
        <w:rPr>
          <w:bCs/>
          <w:b/>
        </w:rPr>
        <w:t xml:space="preserve">Economic Resilience:</w:t>
      </w:r>
      <w:r>
        <w:t xml:space="preserve"> </w:t>
      </w:r>
      <w:r>
        <w:t xml:space="preserve">The pilot solution will demonstrate a 25% reduction in warehouse operational costs for a Bangkok SME, providing tangible evidence to accelerate adoption across the city's manufacturing base.</w:t>
      </w:r>
    </w:p>
    <w:p>
      <w:pPr>
        <w:numPr>
          <w:ilvl w:val="0"/>
          <w:numId w:val="1003"/>
        </w:numPr>
        <w:pStyle w:val="Compact"/>
      </w:pPr>
      <w:r>
        <w:rPr>
          <w:bCs/>
          <w:b/>
        </w:rPr>
        <w:t xml:space="preserve">Knowledge Localization:</w:t>
      </w:r>
      <w:r>
        <w:t xml:space="preserve"> </w:t>
      </w:r>
      <w:r>
        <w:t xml:space="preserve">This project creates the first Thailand-specific knowledge base on mechatronics implementation challenges and solutions for urban industrial environments, moving beyond generic Western models.</w:t>
      </w:r>
    </w:p>
    <w:p>
      <w:pPr>
        <w:numPr>
          <w:ilvl w:val="0"/>
          <w:numId w:val="1003"/>
        </w:numPr>
        <w:pStyle w:val="Compact"/>
      </w:pPr>
      <w:r>
        <w:rPr>
          <w:bCs/>
          <w:b/>
        </w:rPr>
        <w:t xml:space="preserve">Policy Influence:</w:t>
      </w:r>
      <w:r>
        <w:t xml:space="preserve"> </w:t>
      </w:r>
      <w:r>
        <w:t xml:space="preserve">Findings will be presented to the Ministry of Industry and BOI, informing future grants and incentives for mechatronics adoption in Bangkok's SME sector.</w:t>
      </w:r>
    </w:p>
    <w:bookmarkEnd w:id="24"/>
    <w:bookmarkStart w:id="25" w:name="vi.-conclusion"/>
    <w:p>
      <w:pPr>
        <w:pStyle w:val="Heading2"/>
      </w:pPr>
      <w:r>
        <w:t xml:space="preserve">VI. Conclusion</w:t>
      </w:r>
    </w:p>
    <w:p>
      <w:pPr>
        <w:pStyle w:val="FirstParagraph"/>
      </w:pPr>
      <w:r>
        <w:t xml:space="preserve">The advancement of the</w:t>
      </w:r>
      <w:r>
        <w:t xml:space="preserve"> </w:t>
      </w:r>
      <w:r>
        <w:rPr>
          <w:bCs/>
          <w:b/>
        </w:rPr>
        <w:t xml:space="preserve">Mechatronics Engineer</w:t>
      </w:r>
      <w:r>
        <w:t xml:space="preserve"> </w:t>
      </w:r>
      <w:r>
        <w:t xml:space="preserve">profession is not merely an academic exercise; it is a strategic imperative for securing Thailand's industrial future, with</w:t>
      </w:r>
      <w:r>
        <w:t xml:space="preserve"> </w:t>
      </w:r>
      <w:r>
        <w:rPr>
          <w:bCs/>
          <w:b/>
        </w:rPr>
        <w:t xml:space="preserve">Thailand Bangkok</w:t>
      </w:r>
      <w:r>
        <w:t xml:space="preserve"> </w:t>
      </w:r>
      <w:r>
        <w:t xml:space="preserve">at its epicenter. This research proposal provides a clear, actionable roadmap to bridge the critical gap between theoretical mechatronics education and practical application within the complex realities of Bangkok's manufacturing landscape. By focusing on contextual relevance, industry partnership, and measurable impact on local economic challenges—such as optimizing logistics in congested urban corridors or building automation resilient to climate impacts—the project will empower a new generation of engineers to drive sustainable growth. The success of this initiative will position</w:t>
      </w:r>
      <w:r>
        <w:t xml:space="preserve"> </w:t>
      </w:r>
      <w:r>
        <w:rPr>
          <w:bCs/>
          <w:b/>
        </w:rPr>
        <w:t xml:space="preserve">Thailand Bangkok</w:t>
      </w:r>
      <w:r>
        <w:t xml:space="preserve"> </w:t>
      </w:r>
      <w:r>
        <w:t xml:space="preserve">as a leading Southeast Asian hub for smart manufacturing innovation, directly contributing to Thailand's vision of becoming a high-income, technology-driven nation. The proposed work represents the essential foundation for scaling mechatronics expertise across Thailand and ensuring its industrial sector remains agile and competitive in the global 21st-century economy.</w:t>
      </w:r>
    </w:p>
    <w:bookmarkEnd w:id="25"/>
    <w:bookmarkStart w:id="26" w:name="vii.-references-illustrative"/>
    <w:p>
      <w:pPr>
        <w:pStyle w:val="Heading2"/>
      </w:pPr>
      <w:r>
        <w:t xml:space="preserve">VII. References (Illustrative)</w:t>
      </w:r>
    </w:p>
    <w:p>
      <w:pPr>
        <w:pStyle w:val="FirstParagraph"/>
      </w:pPr>
      <w:r>
        <w:t xml:space="preserve">Thailand Board of Investment (BOI). (2023). *Industry 4.0 Promotion Framework*. Bangkok.</w:t>
      </w:r>
      <w:r>
        <w:br/>
      </w:r>
      <w:r>
        <w:t xml:space="preserve">Ministry of Industry, Thailand. (2021). *Industrial Master Plan 4.0: National Strategy for Innovation*.</w:t>
      </w:r>
      <w:r>
        <w:br/>
      </w:r>
      <w:r>
        <w:t xml:space="preserve">ASEAN Industrial Revolution Report. (2023). *Automation Adoption Trends in Southeast Asian Urban Manufacturing Hubs*.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Industrial Innovation in Thailand Bangkok</dc:title>
  <dc:creator/>
  <dc:language>en</dc:language>
  <cp:keywords/>
  <dcterms:created xsi:type="dcterms:W3CDTF">2026-07-19T05:16:23Z</dcterms:created>
  <dcterms:modified xsi:type="dcterms:W3CDTF">2026-07-19T05:16:23Z</dcterms:modified>
</cp:coreProperties>
</file>

<file path=docProps/custom.xml><?xml version="1.0" encoding="utf-8"?>
<Properties xmlns="http://schemas.openxmlformats.org/officeDocument/2006/custom-properties" xmlns:vt="http://schemas.openxmlformats.org/officeDocument/2006/docPropsVTypes"/>
</file>