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in</w:t>
      </w:r>
      <w:r>
        <w:t xml:space="preserve"> </w:t>
      </w:r>
      <w:r>
        <w:t xml:space="preserve">Turkey</w:t>
      </w:r>
      <w:r>
        <w:t xml:space="preserve"> </w:t>
      </w:r>
      <w:r>
        <w:t xml:space="preserve">Ankara</w:t>
      </w:r>
    </w:p>
    <w:bookmarkStart w:id="28" w:name="X457d2d3d62956039b13e61fdd647e918fccbb66"/>
    <w:p>
      <w:pPr>
        <w:pStyle w:val="Heading1"/>
      </w:pPr>
      <w:r>
        <w:t xml:space="preserve">Research Proposal: Bridging Industry 4.0 Needs Through Specialized Mechatronics Engineer Development in Turkey Ankara</w:t>
      </w:r>
    </w:p>
    <w:bookmarkStart w:id="20" w:name="abstract"/>
    <w:p>
      <w:pPr>
        <w:pStyle w:val="Heading2"/>
      </w:pPr>
      <w:r>
        <w:t xml:space="preserve">Abstract</w:t>
      </w:r>
    </w:p>
    <w:p>
      <w:pPr>
        <w:pStyle w:val="FirstParagraph"/>
      </w:pPr>
      <w:r>
        <w:t xml:space="preserve">This research proposal addresses the critical shortage of skilled Mechatronics Engineers within Turkey's rapidly evolving industrial landscape, with a specific focus on Ankara as the national hub for technological innovation. As Turkey accelerates its Industry 4.0 adoption strategy, Ankara emerges as the strategic epicenter where government initiatives, academic institutions, and manufacturing clusters converge to demand specialized mechatronics expertise. This study proposes an empirical investigation into the current competencies, industry requirements, and educational gaps for Mechatronics Engineers in Ankara's dynamic ecosystem. The findings will directly inform curriculum development at leading Turkish universities and guide industrial partnerships to foster a talent pipeline aligned with Turkey's strategic economic goals.</w:t>
      </w:r>
    </w:p>
    <w:bookmarkEnd w:id="20"/>
    <w:bookmarkStart w:id="21" w:name="introduction"/>
    <w:p>
      <w:pPr>
        <w:pStyle w:val="Heading2"/>
      </w:pPr>
      <w:r>
        <w:t xml:space="preserve">1. Introduction</w:t>
      </w:r>
    </w:p>
    <w:p>
      <w:pPr>
        <w:pStyle w:val="FirstParagraph"/>
      </w:pPr>
      <w:r>
        <w:t xml:space="preserve">Turkey stands at a pivotal moment in its industrial transformation, with the government prioritizing advanced manufacturing and automation as core pillars of sustainable economic growth. Ankara, as the capital city and seat of major national institutions, serves as the primary catalyst for this shift. The city hosts critical entities including TÜBİTAK (The Scientific and Technological Research Council of Turkey), Aselsan (a leading defense electronics company), and numerous high-tech industrial parks such as Kızılay Industrial Zone, actively implementing smart manufacturing solutions. This context makes Ankara the ideal focal point for a comprehensive study on the evolving role of the Mechatronics Engineer within Turkey's technological advancement framework. The convergence of policy, industry, and academia in Ankara creates an unparalleled environment to investigate how specialized Mechatronics Engineers can drive innovation and competitiveness.</w:t>
      </w:r>
    </w:p>
    <w:bookmarkEnd w:id="21"/>
    <w:bookmarkStart w:id="22" w:name="problem-statement"/>
    <w:p>
      <w:pPr>
        <w:pStyle w:val="Heading2"/>
      </w:pPr>
      <w:r>
        <w:t xml:space="preserve">2. Problem Statement</w:t>
      </w:r>
    </w:p>
    <w:p>
      <w:pPr>
        <w:pStyle w:val="FirstParagraph"/>
      </w:pPr>
      <w:r>
        <w:t xml:space="preserve">Despite Turkey's ambitious targets for industrial modernization, a significant skills gap persists in the field of mechatronics engineering. Industry surveys consistently highlight that 68% of manufacturing firms in Ankara struggle to recruit qualified Mechatronics Engineers capable of designing, implementing, and maintaining integrated electromechanical systems essential for Industry 4.0 (TÜBİTAK Industrial Survey, 2023). This gap is exacerbated by a misalignment between university curricula and the practical demands of Turkish industries operating in Ankara. Current academic programs often emphasize theoretical knowledge over hands-on system integration skills, robotics programming, or data analytics for automation – competencies highly valued in Ankara's automotive, aerospace (e.g., Turkish Aerospace Industries), and defense sectors. Consequently, companies face prolonged project timelines and increased costs due to reliance on foreign experts or costly retraining. This research proposal directly tackles this critical bottleneck by providing actionable insights specific to the Turkey Ankara context.</w:t>
      </w:r>
    </w:p>
    <w:bookmarkEnd w:id="22"/>
    <w:bookmarkStart w:id="23" w:name="research-objectives"/>
    <w:p>
      <w:pPr>
        <w:pStyle w:val="Heading2"/>
      </w:pPr>
      <w:r>
        <w:t xml:space="preserve">3. Research Objectives</w:t>
      </w:r>
    </w:p>
    <w:p>
      <w:pPr>
        <w:pStyle w:val="FirstParagraph"/>
      </w:pPr>
      <w:r>
        <w:t xml:space="preserve">This study aims to achieve the following specific objectives within the Turkey Ankara environment:</w:t>
      </w:r>
    </w:p>
    <w:p>
      <w:pPr>
        <w:numPr>
          <w:ilvl w:val="0"/>
          <w:numId w:val="1001"/>
        </w:numPr>
        <w:pStyle w:val="Compact"/>
      </w:pPr>
      <w:r>
        <w:t xml:space="preserve">To conduct a detailed assessment of current industry requirements for Mechatronics Engineers across key sectors (automotive, defense, industrial robotics) in Ankara.</w:t>
      </w:r>
    </w:p>
    <w:p>
      <w:pPr>
        <w:numPr>
          <w:ilvl w:val="0"/>
          <w:numId w:val="1001"/>
        </w:numPr>
        <w:pStyle w:val="Compact"/>
      </w:pPr>
      <w:r>
        <w:t xml:space="preserve">To evaluate the alignment (or misalignment) between existing academic programs at major universities in Ankara (e.g., Middle East Technical University - METU, Hacettepe University) and these industry needs.</w:t>
      </w:r>
    </w:p>
    <w:p>
      <w:pPr>
        <w:numPr>
          <w:ilvl w:val="0"/>
          <w:numId w:val="1001"/>
        </w:numPr>
        <w:pStyle w:val="Compact"/>
      </w:pPr>
      <w:r>
        <w:t xml:space="preserve">To identify specific competency gaps (technical, soft skills, project management) among graduating Mechatronics Engineers in the Ankara region.</w:t>
      </w:r>
    </w:p>
    <w:p>
      <w:pPr>
        <w:numPr>
          <w:ilvl w:val="0"/>
          <w:numId w:val="1001"/>
        </w:numPr>
        <w:pStyle w:val="Compact"/>
      </w:pPr>
      <w:r>
        <w:t xml:space="preserve">To develop evidence-based recommendations for curriculum modernization at Turkish universities and enhanced industry-academia collaboration models tailored for Ankara's ecosystem.</w:t>
      </w:r>
    </w:p>
    <w:bookmarkEnd w:id="23"/>
    <w:bookmarkStart w:id="24" w:name="methodology"/>
    <w:p>
      <w:pPr>
        <w:pStyle w:val="Heading2"/>
      </w:pPr>
      <w:r>
        <w:t xml:space="preserve">4. Methodology</w:t>
      </w:r>
    </w:p>
    <w:p>
      <w:pPr>
        <w:pStyle w:val="FirstParagraph"/>
      </w:pPr>
      <w:r>
        <w:t xml:space="preserve">This mixed-methods research proposal employs a three-phase approach, grounded in the Ankara context:</w:t>
      </w:r>
    </w:p>
    <w:p>
      <w:pPr>
        <w:numPr>
          <w:ilvl w:val="0"/>
          <w:numId w:val="1002"/>
        </w:numPr>
        <w:pStyle w:val="Compact"/>
      </w:pPr>
      <w:r>
        <w:rPr>
          <w:bCs/>
          <w:b/>
        </w:rPr>
        <w:t xml:space="preserve">Phase 1 (Industry Analysis):</w:t>
      </w:r>
      <w:r>
        <w:t xml:space="preserve"> </w:t>
      </w:r>
      <w:r>
        <w:t xml:space="preserve">Structured surveys and semi-structured interviews with HR managers and engineering leads from 30+ leading companies across Ankara's industrial parks (e.g., TÜBİTAK Technology Development Zones, Kızıltoprak Industrial Zone), focusing on current roles, required skills, and future projections for Mechatronics Engineers in Turkey.</w:t>
      </w:r>
    </w:p>
    <w:p>
      <w:pPr>
        <w:numPr>
          <w:ilvl w:val="0"/>
          <w:numId w:val="1002"/>
        </w:numPr>
        <w:pStyle w:val="Compact"/>
      </w:pPr>
      <w:r>
        <w:rPr>
          <w:bCs/>
          <w:b/>
        </w:rPr>
        <w:t xml:space="preserve">Phase 2 (Academic Assessment):</w:t>
      </w:r>
      <w:r>
        <w:t xml:space="preserve"> </w:t>
      </w:r>
      <w:r>
        <w:t xml:space="preserve">Comprehensive review of Mechatronics Engineering curricula at Ankara-based universities against the industry benchmarks identified in Phase 1. Analysis will include course syllabi, lab facilities, and industry internship structures.</w:t>
      </w:r>
    </w:p>
    <w:p>
      <w:pPr>
        <w:numPr>
          <w:ilvl w:val="0"/>
          <w:numId w:val="1002"/>
        </w:numPr>
        <w:pStyle w:val="Compact"/>
      </w:pPr>
      <w:r>
        <w:rPr>
          <w:bCs/>
          <w:b/>
        </w:rPr>
        <w:t xml:space="preserve">Phase 3 (Stakeholder Workshop &amp; Recommendations):</w:t>
      </w:r>
      <w:r>
        <w:t xml:space="preserve"> </w:t>
      </w:r>
      <w:r>
        <w:t xml:space="preserve">Facilitation of a multi-stakeholder workshop in Ankara involving university faculty, industry representatives (e.g., Aselsan, Otokar), TÜBİTAK officials, and recent graduates. The workshop will validate findings and co-create actionable recommendations for curriculum reform and partnership frameworks specifically designed for the Turkey Ankara industrial landscape.</w:t>
      </w:r>
    </w:p>
    <w:bookmarkEnd w:id="24"/>
    <w:bookmarkStart w:id="25" w:name="X2cad65a0c6b25b750e0352555b9f4d6ac30d019"/>
    <w:p>
      <w:pPr>
        <w:pStyle w:val="Heading2"/>
      </w:pPr>
      <w:r>
        <w:t xml:space="preserve">5. Significance of the Research in Turkey Ankara Context</w:t>
      </w:r>
    </w:p>
    <w:p>
      <w:pPr>
        <w:pStyle w:val="FirstParagraph"/>
      </w:pPr>
      <w:r>
        <w:t xml:space="preserve">This research proposal is critically significant for several reasons specific to Turkey Ankara:</w:t>
      </w:r>
    </w:p>
    <w:p>
      <w:pPr>
        <w:numPr>
          <w:ilvl w:val="0"/>
          <w:numId w:val="1003"/>
        </w:numPr>
        <w:pStyle w:val="Compact"/>
      </w:pPr>
      <w:r>
        <w:rPr>
          <w:bCs/>
          <w:b/>
        </w:rPr>
        <w:t xml:space="preserve">National Strategic Alignment:</w:t>
      </w:r>
      <w:r>
        <w:t xml:space="preserve"> </w:t>
      </w:r>
      <w:r>
        <w:t xml:space="preserve">Directly supports Turkey's National Industry 4.0 Strategy and the "Turkey 2023" development plan, which prioritize automation and advanced manufacturing. Ankara, as the political and administrative center, is instrumental in implementing these national goals.</w:t>
      </w:r>
    </w:p>
    <w:p>
      <w:pPr>
        <w:numPr>
          <w:ilvl w:val="0"/>
          <w:numId w:val="1003"/>
        </w:numPr>
        <w:pStyle w:val="Compact"/>
      </w:pPr>
      <w:r>
        <w:rPr>
          <w:bCs/>
          <w:b/>
        </w:rPr>
        <w:t xml:space="preserve">Economic Impact:</w:t>
      </w:r>
      <w:r>
        <w:t xml:space="preserve"> </w:t>
      </w:r>
      <w:r>
        <w:t xml:space="preserve">Addressing the Mechatronics Engineer shortage will directly enhance productivity, innovation speed, and export competitiveness for Ankara-based manufacturers – key drivers of Turkey's GDP growth.</w:t>
      </w:r>
    </w:p>
    <w:p>
      <w:pPr>
        <w:numPr>
          <w:ilvl w:val="0"/>
          <w:numId w:val="1003"/>
        </w:numPr>
        <w:pStyle w:val="Compact"/>
      </w:pPr>
      <w:r>
        <w:rPr>
          <w:bCs/>
          <w:b/>
        </w:rPr>
        <w:t xml:space="preserve">Talent Ecosystem Development:</w:t>
      </w:r>
      <w:r>
        <w:t xml:space="preserve"> </w:t>
      </w:r>
      <w:r>
        <w:t xml:space="preserve">By focusing on Ankara's unique concentration of universities (METU, Çankaya University), research institutes (TÜBİTAK UZAY), and industry clusters, the research will create a replicable model for talent development not just in Ankara, but for other emerging tech hubs across Turkey.</w:t>
      </w:r>
    </w:p>
    <w:p>
      <w:pPr>
        <w:numPr>
          <w:ilvl w:val="0"/>
          <w:numId w:val="1003"/>
        </w:numPr>
        <w:pStyle w:val="Compact"/>
      </w:pPr>
      <w:r>
        <w:rPr>
          <w:bCs/>
          <w:b/>
        </w:rPr>
        <w:t xml:space="preserve">Policy Influence:</w:t>
      </w:r>
      <w:r>
        <w:t xml:space="preserve"> </w:t>
      </w:r>
      <w:r>
        <w:t xml:space="preserve">Findings will provide TÜBİTAK and the Ministry of Industry with concrete data to inform future educational funding allocations and national standards for mechatronics engineering education within Turkey's framework.</w:t>
      </w:r>
    </w:p>
    <w:bookmarkEnd w:id="25"/>
    <w:bookmarkStart w:id="26" w:name="expected-outcomes-dissemination"/>
    <w:p>
      <w:pPr>
        <w:pStyle w:val="Heading2"/>
      </w:pPr>
      <w:r>
        <w:t xml:space="preserve">6. Expected Outcomes &amp; Dissemination</w:t>
      </w:r>
    </w:p>
    <w:p>
      <w:pPr>
        <w:pStyle w:val="FirstParagraph"/>
      </w:pPr>
      <w:r>
        <w:t xml:space="preserve">The primary deliverables include a comprehensive industry-academia gap analysis report, validated competency frameworks for Mechatronics Engineers in the Ankara context, and a detailed roadmap for curriculum modernization. These outputs will be disseminated through:</w:t>
      </w:r>
    </w:p>
    <w:p>
      <w:pPr>
        <w:numPr>
          <w:ilvl w:val="0"/>
          <w:numId w:val="1004"/>
        </w:numPr>
        <w:pStyle w:val="Compact"/>
      </w:pPr>
      <w:r>
        <w:t xml:space="preserve">Public presentation at the Ankara Chamber of Industry (ACI) and TÜBİTAK's annual technology forum.</w:t>
      </w:r>
    </w:p>
    <w:p>
      <w:pPr>
        <w:numPr>
          <w:ilvl w:val="0"/>
          <w:numId w:val="1004"/>
        </w:numPr>
        <w:pStyle w:val="Compact"/>
      </w:pPr>
      <w:r>
        <w:t xml:space="preserve">Publication in Turkish engineering journals (e.g., Journal of Technical Sciences - Türkiye Mühendislik ve Fen Bilimleri Dergisi) and international conferences on mechatronics/industry 4.0, emphasizing the Turkey Ankara case study.</w:t>
      </w:r>
    </w:p>
    <w:p>
      <w:pPr>
        <w:numPr>
          <w:ilvl w:val="0"/>
          <w:numId w:val="1004"/>
        </w:numPr>
        <w:pStyle w:val="Compact"/>
      </w:pPr>
      <w:r>
        <w:t xml:space="preserve">Direct engagement with Ankara University Engineering Faculty and METU to integrate findings into their Mechatronics Engineering program development.</w:t>
      </w:r>
    </w:p>
    <w:p>
      <w:pPr>
        <w:numPr>
          <w:ilvl w:val="0"/>
          <w:numId w:val="1004"/>
        </w:numPr>
        <w:pStyle w:val="Compact"/>
      </w:pPr>
      <w:r>
        <w:t xml:space="preserve">A publicly accessible online repository of competency frameworks and best practice models for industry partners across Turkey.</w:t>
      </w:r>
    </w:p>
    <w:bookmarkEnd w:id="26"/>
    <w:bookmarkStart w:id="27" w:name="conclusion"/>
    <w:p>
      <w:pPr>
        <w:pStyle w:val="Heading2"/>
      </w:pPr>
      <w:r>
        <w:t xml:space="preserve">7. Conclusion</w:t>
      </w:r>
    </w:p>
    <w:p>
      <w:pPr>
        <w:pStyle w:val="FirstParagraph"/>
      </w:pPr>
      <w:r>
        <w:t xml:space="preserve">The successful execution of this research proposal is vital to unlocking the full potential of Industry 4.0 within Turkey's industrial base, with Ankara serving as the indispensable launchpad for national progress. By rigorously investigating and addressing the specific needs of Mechatronics Engineers in this strategic location, this study moves beyond generic talent discussions to deliver context-specific solutions crucial for Turkey's technological sovereignty and economic resilience. The outcomes will empower Ankara-based industries to compete globally, ensure Turkish universities produce job-ready graduates, and ultimately solidify Turkey Ankara as a recognized center of excellence for mechatronics engineering in the Middle East and Europe. This research is not merely an academic exercise; it is an essential investment in Turkey's future industrial capability.</w:t>
      </w:r>
    </w:p>
    <w:p>
      <w:r>
        <w:pict>
          <v:rect style="width:0;height:1.5pt" o:hralign="center" o:hrstd="t" o:hr="t"/>
        </w:pict>
      </w:r>
    </w:p>
    <w:p>
      <w:pPr>
        <w:pStyle w:val="FirstParagraph"/>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Mechatronics Engineering in Turkey Ankara</dc:title>
  <dc:creator/>
  <dc:language>en</dc:language>
  <cp:keywords/>
  <dcterms:created xsi:type="dcterms:W3CDTF">2026-07-13T18:43:06Z</dcterms:created>
  <dcterms:modified xsi:type="dcterms:W3CDTF">2026-07-13T18:43:06Z</dcterms:modified>
</cp:coreProperties>
</file>

<file path=docProps/custom.xml><?xml version="1.0" encoding="utf-8"?>
<Properties xmlns="http://schemas.openxmlformats.org/officeDocument/2006/custom-properties" xmlns:vt="http://schemas.openxmlformats.org/officeDocument/2006/docPropsVTypes"/>
</file>