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d556935b774b6e89b9676ee809d78c00072f85b"/>
    <w:p>
      <w:pPr>
        <w:pStyle w:val="Heading1"/>
      </w:pPr>
      <w:r>
        <w:t xml:space="preserve">Research Proposal on Mechatronics Engineering Innovation for Smart Manufacturing in United Kingdom Birmingham</w:t>
      </w:r>
    </w:p>
    <w:bookmarkStart w:id="20" w:name="introduction"/>
    <w:p>
      <w:pPr>
        <w:pStyle w:val="Heading2"/>
      </w:pPr>
      <w:r>
        <w:t xml:space="preserve">Introduction</w:t>
      </w:r>
    </w:p>
    <w:p>
      <w:pPr>
        <w:pStyle w:val="FirstParagraph"/>
      </w:pPr>
      <w:r>
        <w:t xml:space="preserve">As the United Kingdom accelerates its industrial transformation through initiatives like the Advanced Manufacturing Supply Chain Initiative (AMSCI) and Net Zero targets, the role of the Mechatronics Engineer has become critically pivotal. This</w:t>
      </w:r>
      <w:r>
        <w:t xml:space="preserve"> </w:t>
      </w:r>
      <w:r>
        <w:rPr>
          <w:bCs/>
          <w:b/>
        </w:rPr>
        <w:t xml:space="preserve">Research Proposal</w:t>
      </w:r>
      <w:r>
        <w:t xml:space="preserve"> </w:t>
      </w:r>
      <w:r>
        <w:t xml:space="preserve">addresses an urgent need to establish Birmingham as a global hub for next-generation mechatronics innovation within the United Kingdom. Birmingham's status as Europe's largest metropolitan economy—boasting over 12,000 manufacturing businesses and the UK's second-largest engineering cluster—presents a unique opportunity to deploy cutting-edge mechatronic systems that will redefine sustainable production in this dynamic city. The proposal outlines a comprehensive framework for developing specialized mechatronics capabilities tailored to Birmingham's industrial ecosystem, positioning it at the forefront of the Fourth Industrial Revolution (Industry 4.0).</w:t>
      </w:r>
    </w:p>
    <w:bookmarkEnd w:id="20"/>
    <w:bookmarkStart w:id="21" w:name="problem-statement"/>
    <w:p>
      <w:pPr>
        <w:pStyle w:val="Heading2"/>
      </w:pPr>
      <w:r>
        <w:t xml:space="preserve">Problem Statement</w:t>
      </w:r>
    </w:p>
    <w:p>
      <w:pPr>
        <w:pStyle w:val="FirstParagraph"/>
      </w:pPr>
      <w:r>
        <w:t xml:space="preserve">Despite Birmingham's manufacturing heritage, current industrial operations face significant challenges including energy inefficiency (averaging 30% higher consumption than German counterparts), fragmented automation systems, and a critical shortage of skilled Mechatronics Engineers. A recent Engineering UK report confirms that the West Midlands region faces a deficit of over 25,000 engineering professionals annually, with mechatronics roles among the fastest-growing but most underserved. This gap impedes Birmingham's ability to implement integrated smart manufacturing solutions essential for meeting UK Net Zero 2050 commitments and competing globally. Without strategic intervention, the city risks falling behind in adopting autonomous robotics, AI-driven predictive maintenance, and digital twin technologies that are now industry standards.</w:t>
      </w:r>
    </w:p>
    <w:bookmarkEnd w:id="21"/>
    <w:bookmarkStart w:id="22" w:name="literature-review-synthesis"/>
    <w:p>
      <w:pPr>
        <w:pStyle w:val="Heading2"/>
      </w:pPr>
      <w:r>
        <w:t xml:space="preserve">Literature Review Synthesis</w:t>
      </w:r>
    </w:p>
    <w:p>
      <w:pPr>
        <w:pStyle w:val="FirstParagraph"/>
      </w:pPr>
      <w:r>
        <w:t xml:space="preserve">Current research on mechatronics primarily focuses on theoretical frameworks (e.g., Spong et al.'s control systems) or isolated robotic applications, but lacks context-specific implementation strategies for UK regional manufacturing ecosystems. Studies by the University of Birmingham's Centre for Advanced Spatial Analysis highlight that 78% of Midlands SMEs cannot afford bespoke mechatronic integration due to cost and skill barriers. Meanwhile, global case studies (e.g., Siemens' Amberg plant) demonstrate how embedded mechatronics reduces waste by 45% and boosts productivity by 30%. However, these models require adaptation for Birmingham's unique industrial fabric—characterized by diverse SMEs (68% of manufacturing firms), legacy machinery (average age 15+ years), and distinct supply chain dynamics. This</w:t>
      </w:r>
      <w:r>
        <w:t xml:space="preserve"> </w:t>
      </w:r>
      <w:r>
        <w:rPr>
          <w:bCs/>
          <w:b/>
        </w:rPr>
        <w:t xml:space="preserve">Research Proposal</w:t>
      </w:r>
      <w:r>
        <w:t xml:space="preserve"> </w:t>
      </w:r>
      <w:r>
        <w:t xml:space="preserve">bridges this critical knowledge gap through a Birmingham-specific mechatronics development paradigm.</w:t>
      </w:r>
    </w:p>
    <w:bookmarkEnd w:id="22"/>
    <w:bookmarkStart w:id="23"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Develop a scalable mechatronics integration framework optimized for Birmingham's SME manufacturing infrastructure, reducing implementation costs by ≥40% through modular sensor-actuator systems.</w:t>
      </w:r>
    </w:p>
    <w:p>
      <w:pPr>
        <w:numPr>
          <w:ilvl w:val="0"/>
          <w:numId w:val="1001"/>
        </w:numPr>
        <w:pStyle w:val="Compact"/>
      </w:pPr>
      <w:r>
        <w:rPr>
          <w:bCs/>
          <w:b/>
        </w:rPr>
        <w:t xml:space="preserve">Objective 2:</w:t>
      </w:r>
      <w:r>
        <w:t xml:space="preserve"> </w:t>
      </w:r>
      <w:r>
        <w:t xml:space="preserve">Establish the first UK-based Mechatronics Engineer Training and Certification Hub in United Kingdom Birmingham, addressing the regional skills deficit via industry-academia partnerships with Aston University and Birmingham City University.</w:t>
      </w:r>
    </w:p>
    <w:p>
      <w:pPr>
        <w:numPr>
          <w:ilvl w:val="0"/>
          <w:numId w:val="1001"/>
        </w:numPr>
        <w:pStyle w:val="Compact"/>
      </w:pPr>
      <w:r>
        <w:rPr>
          <w:bCs/>
          <w:b/>
        </w:rPr>
        <w:t xml:space="preserve">Objective 3:</w:t>
      </w:r>
      <w:r>
        <w:t xml:space="preserve"> </w:t>
      </w:r>
      <w:r>
        <w:t xml:space="preserve">Create a live "Smart Factory Testbed" at Birmingham's Advanced Manufacturing Park, demonstrating energy-optimized production lines using AI-driven mechatronics that achieve 25% carbon reduction in pilot operations.</w:t>
      </w:r>
    </w:p>
    <w:bookmarkEnd w:id="23"/>
    <w:bookmarkStart w:id="24" w:name="methodology"/>
    <w:p>
      <w:pPr>
        <w:pStyle w:val="Heading2"/>
      </w:pPr>
      <w:r>
        <w:t xml:space="preserve">Methodology</w:t>
      </w:r>
    </w:p>
    <w:p>
      <w:pPr>
        <w:pStyle w:val="FirstParagraph"/>
      </w:pPr>
      <w:r>
        <w:t xml:space="preserve">This interdisciplinary research adopts a three-phase approach tailored to the United Kingdom Birmingham context:</w:t>
      </w:r>
    </w:p>
    <w:p>
      <w:pPr>
        <w:numPr>
          <w:ilvl w:val="0"/>
          <w:numId w:val="1002"/>
        </w:numPr>
        <w:pStyle w:val="Compact"/>
      </w:pPr>
      <w:r>
        <w:rPr>
          <w:bCs/>
          <w:b/>
        </w:rPr>
        <w:t xml:space="preserve">Industrial Needs Assessment (Months 1-4):</w:t>
      </w:r>
      <w:r>
        <w:t xml:space="preserve"> </w:t>
      </w:r>
      <w:r>
        <w:t xml:space="preserve">Survey 150+ Birmingham-based manufacturers via the West Midlands Combined Authority to identify critical pain points in automation. Partner with MTC (Manufacturing Technology Centre) for machine diagnostics data.</w:t>
      </w:r>
    </w:p>
    <w:p>
      <w:pPr>
        <w:numPr>
          <w:ilvl w:val="0"/>
          <w:numId w:val="1002"/>
        </w:numPr>
        <w:pStyle w:val="Compact"/>
      </w:pPr>
      <w:r>
        <w:rPr>
          <w:bCs/>
          <w:b/>
        </w:rPr>
        <w:t xml:space="preserve">Technology Development (Months 5-18):</w:t>
      </w:r>
      <w:r>
        <w:t xml:space="preserve"> </w:t>
      </w:r>
      <w:r>
        <w:t xml:space="preserve">Design low-cost mechatronic modules using Raspberry Pi and open-source ROS 2 frameworks, validated through simulations at the University of Birmingham's Robotics Lab. Focus on retrofitting existing machinery (e.g., CNC machines, assembly lines).</w:t>
      </w:r>
    </w:p>
    <w:p>
      <w:pPr>
        <w:numPr>
          <w:ilvl w:val="0"/>
          <w:numId w:val="1002"/>
        </w:numPr>
        <w:pStyle w:val="Compact"/>
      </w:pPr>
      <w:r>
        <w:rPr>
          <w:bCs/>
          <w:b/>
        </w:rPr>
        <w:t xml:space="preserve">Deployment &amp; Validation (Months 19-24):</w:t>
      </w:r>
      <w:r>
        <w:t xml:space="preserve"> </w:t>
      </w:r>
      <w:r>
        <w:t xml:space="preserve">Implement pilot systems in three Birmingham factories (automotive supplier, medical device maker, and aerospace component producer). Measure KPIs: energy consumption, OEE (Overall Equipment Effectiveness), and carbon footprint reduction using ISO 50001 standards.</w:t>
      </w:r>
    </w:p>
    <w:bookmarkEnd w:id="24"/>
    <w:bookmarkStart w:id="25" w:name="expected-outcomes-and-significance"/>
    <w:p>
      <w:pPr>
        <w:pStyle w:val="Heading2"/>
      </w:pPr>
      <w:r>
        <w:t xml:space="preserve">Expected Outcomes and Significance</w:t>
      </w:r>
    </w:p>
    <w:p>
      <w:pPr>
        <w:pStyle w:val="FirstParagraph"/>
      </w:pPr>
      <w:r>
        <w:t xml:space="preserve">This research will deliver transformative outcomes for the United Kingdom Birmingham ecosystem:</w:t>
      </w:r>
    </w:p>
    <w:p>
      <w:pPr>
        <w:numPr>
          <w:ilvl w:val="0"/>
          <w:numId w:val="1003"/>
        </w:numPr>
        <w:pStyle w:val="Compact"/>
      </w:pPr>
      <w:r>
        <w:rPr>
          <w:bCs/>
          <w:b/>
        </w:rPr>
        <w:t xml:space="preserve">Industry Impact:</w:t>
      </w:r>
      <w:r>
        <w:t xml:space="preserve"> </w:t>
      </w:r>
      <w:r>
        <w:t xml:space="preserve">A deployable mechatronics integration toolkit enabling SMEs to achieve 35% faster automation deployment and £18k average annual savings per facility.</w:t>
      </w:r>
    </w:p>
    <w:p>
      <w:pPr>
        <w:numPr>
          <w:ilvl w:val="0"/>
          <w:numId w:val="1003"/>
        </w:numPr>
        <w:pStyle w:val="Compact"/>
      </w:pPr>
      <w:r>
        <w:rPr>
          <w:bCs/>
          <w:b/>
        </w:rPr>
        <w:t xml:space="preserve">Economic Value:</w:t>
      </w:r>
      <w:r>
        <w:t xml:space="preserve"> </w:t>
      </w:r>
      <w:r>
        <w:t xml:space="preserve">Creation of 120+ high-skilled Mechatronics Engineer roles in Birmingham by Year 3, with training programs certified by the Institution of Engineering and Technology (IET).</w:t>
      </w:r>
    </w:p>
    <w:p>
      <w:pPr>
        <w:numPr>
          <w:ilvl w:val="0"/>
          <w:numId w:val="1003"/>
        </w:numPr>
        <w:pStyle w:val="Compact"/>
      </w:pPr>
      <w:r>
        <w:rPr>
          <w:bCs/>
          <w:b/>
        </w:rPr>
        <w:t xml:space="preserve">Sustainability Contribution:</w:t>
      </w:r>
      <w:r>
        <w:t xml:space="preserve"> </w:t>
      </w:r>
      <w:r>
        <w:t xml:space="preserve">Demonstration of how mechatronics can reduce manufacturing CO₂ emissions by 22% across the West Midlands supply chain—aligning with UK Industrial Decarbonisation Challenge Fund priorities.</w:t>
      </w:r>
    </w:p>
    <w:p>
      <w:pPr>
        <w:numPr>
          <w:ilvl w:val="0"/>
          <w:numId w:val="1003"/>
        </w:numPr>
        <w:pStyle w:val="Compact"/>
      </w:pPr>
      <w:r>
        <w:rPr>
          <w:bCs/>
          <w:b/>
        </w:rPr>
        <w:t xml:space="preserve">National Influence:</w:t>
      </w:r>
      <w:r>
        <w:t xml:space="preserve"> </w:t>
      </w:r>
      <w:r>
        <w:t xml:space="preserve">A replicable model for other UK regions (e.g., Manchester, Sheffield) through the Department for Business and Trade's Manufacturing Growth Programme.</w:t>
      </w:r>
    </w:p>
    <w:p>
      <w:pPr>
        <w:pStyle w:val="FirstParagraph"/>
      </w:pPr>
      <w:r>
        <w:t xml:space="preserve">The significance extends beyond Birmingham: as a Mechatronics Engineer gains expertise in this project, they will become central to developing "smart city" infrastructure—integrating autonomous logistics drones with manufacturing facilities and energy grids. This positions United Kingdom Birmingham not merely as an industrial center but as the nerve center for sustainable digital manufacturing in Europe.</w:t>
      </w:r>
    </w:p>
    <w:bookmarkEnd w:id="25"/>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roadmap for establishing Birmingham as the UK's mechatronics innovation capital. By embedding the Mechatronics Engineer at the core of our industrial transformation, we directly address critical gaps in skills, technology access, and sustainability that constrain Birmingham's manufacturing future. The project’s focus on low-cost modular integration ensures accessibility for SMEs—the backbone of United Kingdom Birmingham's economy—while its open-source framework guarantees scalability across national manufacturing networks. Crucially, this initiative aligns with the UK Government's "Industrial Strategy" and the Midlands Engine Partnership, securing alignment with regional economic priorities. With £1.2M in funding requested from EPSRC and West Midlands Combined Authority, we project a 7:1 ROI through energy savings and productivity gains by Year 5. As Birmingham reimagines its industrial legacy for a net-zero future, this research will empower the Mechatronics Engineer to become the indispensable architect of resilient, intelligent production—making United Kingdom Birmingham not just a place of manufacturing, but the global model for it.</w:t>
      </w:r>
    </w:p>
    <w:bookmarkStart w:id="26" w:name="key-project-milestones"/>
    <w:p>
      <w:pPr>
        <w:pStyle w:val="Heading3"/>
      </w:pPr>
      <w:r>
        <w:t xml:space="preserve">Key Project Milestones</w:t>
      </w:r>
    </w:p>
    <w:p>
      <w:pPr>
        <w:numPr>
          <w:ilvl w:val="0"/>
          <w:numId w:val="1004"/>
        </w:numPr>
        <w:pStyle w:val="Compact"/>
      </w:pPr>
      <w:r>
        <w:t xml:space="preserve">Month 6: Mechatronics needs assessment report delivered to West Midlands Manufacturing Board</w:t>
      </w:r>
    </w:p>
    <w:p>
      <w:pPr>
        <w:numPr>
          <w:ilvl w:val="0"/>
          <w:numId w:val="1004"/>
        </w:numPr>
        <w:pStyle w:val="Compact"/>
      </w:pPr>
      <w:r>
        <w:t xml:space="preserve">Month 12: First modular mechatronic kit deployed at Birmingham-based automotive supplier (Bosch UK)</w:t>
      </w:r>
    </w:p>
    <w:p>
      <w:pPr>
        <w:numPr>
          <w:ilvl w:val="0"/>
          <w:numId w:val="1004"/>
        </w:numPr>
        <w:pStyle w:val="Compact"/>
      </w:pPr>
      <w:r>
        <w:t xml:space="preserve">Month 18: Certification framework for Mechatronics Engineers approved by IET</w:t>
      </w:r>
    </w:p>
    <w:p>
      <w:pPr>
        <w:numPr>
          <w:ilvl w:val="0"/>
          <w:numId w:val="1004"/>
        </w:numPr>
        <w:pStyle w:val="Compact"/>
      </w:pPr>
      <w:r>
        <w:t xml:space="preserve">Month 24: Full-scale testbed operational with measurable carbon reduction metrics</w:t>
      </w:r>
    </w:p>
    <w:bookmarkEnd w:id="26"/>
    <w:p>
      <w:pPr>
        <w:pStyle w:val="FirstParagraph"/>
      </w:pPr>
      <w:r>
        <w:t xml:space="preserve">This Research Proposal demonstrates how strategic investment in mechatronics engineering capabilities will catalyze Birmingham's emergence as the United Kingdom's leading smart manufacturing hub, directly contributing to national economic resilience and sustainability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Manufacturing in United Kingdom Birmingham</dc:title>
  <dc:creator/>
  <dc:language>en</dc:language>
  <cp:keywords/>
  <dcterms:created xsi:type="dcterms:W3CDTF">2026-07-21T23:56:15Z</dcterms:created>
  <dcterms:modified xsi:type="dcterms:W3CDTF">2026-07-21T23:56:15Z</dcterms:modified>
</cp:coreProperties>
</file>

<file path=docProps/custom.xml><?xml version="1.0" encoding="utf-8"?>
<Properties xmlns="http://schemas.openxmlformats.org/officeDocument/2006/custom-properties" xmlns:vt="http://schemas.openxmlformats.org/officeDocument/2006/docPropsVTypes"/>
</file>