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Chicago's</w:t>
      </w:r>
      <w:r>
        <w:t xml:space="preserve"> </w:t>
      </w:r>
      <w:r>
        <w:t xml:space="preserve">Industrial</w:t>
      </w:r>
      <w:r>
        <w:t xml:space="preserve"> </w:t>
      </w:r>
      <w:r>
        <w:t xml:space="preserve">Future</w:t>
      </w:r>
    </w:p>
    <w:bookmarkStart w:id="29" w:name="Xd1f5bbbe01c3194ea5fa2c0a0be1546f5e824e1"/>
    <w:p>
      <w:pPr>
        <w:pStyle w:val="Heading1"/>
      </w:pPr>
      <w:r>
        <w:t xml:space="preserve">Research Proposal: Advancing Mechatronics Engineering for Chicago's Industrial Future</w:t>
      </w:r>
    </w:p>
    <w:bookmarkStart w:id="20" w:name="X626a1393846ef5d9c09ff8ad63425aa6e7e13da"/>
    <w:p>
      <w:pPr>
        <w:pStyle w:val="Heading2"/>
      </w:pPr>
      <w:r>
        <w:t xml:space="preserve">Introduction: The Critical Role of Mechatronics Engineers in United States Chicago</w:t>
      </w:r>
    </w:p>
    <w:p>
      <w:pPr>
        <w:pStyle w:val="FirstParagraph"/>
      </w:pPr>
      <w:r>
        <w:t xml:space="preserve">In the dynamic economic landscape of the United States, Chicago stands as a pivotal hub for advanced manufacturing, logistics innovation, and smart urban infrastructure. As the city navigates the Fourth Industrial Revolution (Industry 4.0), there is an unprecedented demand for specialized engineering talent capable of integrating mechanical systems, electronics, computer science, and control theory. This research proposal establishes a comprehensive study focused on</w:t>
      </w:r>
      <w:r>
        <w:t xml:space="preserve"> </w:t>
      </w:r>
      <w:r>
        <w:rPr>
          <w:bCs/>
          <w:b/>
        </w:rPr>
        <w:t xml:space="preserve">Mechatronics Engineer</w:t>
      </w:r>
      <w:r>
        <w:t xml:space="preserve"> </w:t>
      </w:r>
      <w:r>
        <w:t xml:space="preserve">workforce development within</w:t>
      </w:r>
      <w:r>
        <w:t xml:space="preserve"> </w:t>
      </w:r>
      <w:r>
        <w:rPr>
          <w:bCs/>
          <w:b/>
        </w:rPr>
        <w:t xml:space="preserve">United States Chicago</w:t>
      </w:r>
      <w:r>
        <w:t xml:space="preserve">, addressing a critical skills gap that threatens the city's industrial competitiveness. With manufacturing contributing over $25 billion annually to Chicago's economy and automation projected to grow by 15% yearly in Midwest facilities, this research directly responds to regional economic imperatives.</w:t>
      </w:r>
    </w:p>
    <w:bookmarkEnd w:id="20"/>
    <w:bookmarkStart w:id="21" w:name="X13e5032d76df566af557292ed33815189053389"/>
    <w:p>
      <w:pPr>
        <w:pStyle w:val="Heading2"/>
      </w:pPr>
      <w:r>
        <w:t xml:space="preserve">Problem Statement: The Mechatronics Talent Crisis in Chicago</w:t>
      </w:r>
    </w:p>
    <w:p>
      <w:pPr>
        <w:pStyle w:val="FirstParagraph"/>
      </w:pPr>
      <w:r>
        <w:t xml:space="preserve">Chicago's industrial sector faces a severe shortage of qualified Mechatronics Engineers, with local manufacturers reporting 68% of automation roles remaining unfilled due to inadequate technical talent (Chicago Manufacturing Council, 2023). This deficit manifests in three critical areas:</w:t>
      </w:r>
    </w:p>
    <w:p>
      <w:pPr>
        <w:numPr>
          <w:ilvl w:val="0"/>
          <w:numId w:val="1001"/>
        </w:numPr>
        <w:pStyle w:val="Compact"/>
      </w:pPr>
      <w:r>
        <w:rPr>
          <w:bCs/>
          <w:b/>
        </w:rPr>
        <w:t xml:space="preserve">Operational inefficiencies</w:t>
      </w:r>
      <w:r>
        <w:t xml:space="preserve">: Aging production lines lack integrated automation, increasing operational costs by 22% on average for Midwest manufacturers.</w:t>
      </w:r>
    </w:p>
    <w:p>
      <w:pPr>
        <w:numPr>
          <w:ilvl w:val="0"/>
          <w:numId w:val="1001"/>
        </w:numPr>
        <w:pStyle w:val="Compact"/>
      </w:pPr>
      <w:r>
        <w:rPr>
          <w:bCs/>
          <w:b/>
        </w:rPr>
        <w:t xml:space="preserve">Competitive disadvantage</w:t>
      </w:r>
      <w:r>
        <w:t xml:space="preserve">: Chicago-based companies lose market share to regions with robust mechatronics pipelines (e.g., Detroit, Austin), where automation adoption rates are 34% higher.</w:t>
      </w:r>
    </w:p>
    <w:p>
      <w:pPr>
        <w:numPr>
          <w:ilvl w:val="0"/>
          <w:numId w:val="1001"/>
        </w:numPr>
        <w:pStyle w:val="Compact"/>
      </w:pPr>
      <w:r>
        <w:rPr>
          <w:bCs/>
          <w:b/>
        </w:rPr>
        <w:t xml:space="preserve">Economic stagnation</w:t>
      </w:r>
      <w:r>
        <w:t xml:space="preserve">: The absence of skilled Mechatronics Engineers impedes the city's ability to capitalize on federal infrastructure investments like the $1.2 trillion Bipartisan Infrastructure Law, which allocates $17 billion for smart manufacturing projects in Midwest states.</w:t>
      </w:r>
    </w:p>
    <w:p>
      <w:pPr>
        <w:pStyle w:val="FirstParagraph"/>
      </w:pPr>
      <w:r>
        <w:t xml:space="preserve">Without targeted intervention, Chicago risks ceding its position as a national industrial leader to emerging innovation clusters that prioritize mechatronics integration.</w:t>
      </w:r>
    </w:p>
    <w:bookmarkEnd w:id="21"/>
    <w:bookmarkStart w:id="22" w:name="X49a3f4abaa4f893573ec8e941034ac76de7959d"/>
    <w:p>
      <w:pPr>
        <w:pStyle w:val="Heading2"/>
      </w:pPr>
      <w:r>
        <w:t xml:space="preserve">Literature Review: Gaps in Current Mechatronics Workforce Research</w:t>
      </w:r>
    </w:p>
    <w:p>
      <w:pPr>
        <w:pStyle w:val="FirstParagraph"/>
      </w:pPr>
      <w:r>
        <w:t xml:space="preserve">Existing studies (e.g., NASEM, 2022; IEEE Transactions on Automation Science) primarily analyze mechatronics education at national levels, neglecting hyperlocal challenges. Crucially, no research has examined the specific ecosystem of</w:t>
      </w:r>
      <w:r>
        <w:t xml:space="preserve"> </w:t>
      </w:r>
      <w:r>
        <w:rPr>
          <w:bCs/>
          <w:b/>
        </w:rPr>
        <w:t xml:space="preserve">United States Chicago</w:t>
      </w:r>
      <w:r>
        <w:t xml:space="preserve">, where industrial diversity—spanning automotive assembly (Toyota's IL plant), food processing (JBS USA), and logistics automation (UPS Hub)—creates unique technical requirements. Current curricula at institutions like Illinois Institute of Technology and DePaul University often lack industry-aligned mechatronics modules, while Chicago's manufacturing base operates under distinct regulatory frameworks compared to coastal tech corridors. This proposal bridges this critical research gap by conducting the first comprehensive assessment of Mechatronics Engineer needs within Chicago's municipal and industrial context.</w:t>
      </w:r>
    </w:p>
    <w:bookmarkEnd w:id="22"/>
    <w:bookmarkStart w:id="25" w:name="research-objectives-and-methodology"/>
    <w:p>
      <w:pPr>
        <w:pStyle w:val="Heading2"/>
      </w:pPr>
      <w:r>
        <w:t xml:space="preserve">Research Objectives and Methodology</w:t>
      </w:r>
    </w:p>
    <w:p>
      <w:pPr>
        <w:pStyle w:val="FirstParagraph"/>
      </w:pPr>
      <w:r>
        <w:t xml:space="preserve">This study employs a mixed-methods approach over 18 months to establish actionable solutions for Chicago's Mechatronics Engineer pipeline:</w:t>
      </w:r>
    </w:p>
    <w:bookmarkStart w:id="23" w:name="primary-objectives"/>
    <w:p>
      <w:pPr>
        <w:pStyle w:val="Heading3"/>
      </w:pPr>
      <w:r>
        <w:t xml:space="preserve">Primary Objectives:</w:t>
      </w:r>
    </w:p>
    <w:p>
      <w:pPr>
        <w:numPr>
          <w:ilvl w:val="0"/>
          <w:numId w:val="1002"/>
        </w:numPr>
        <w:pStyle w:val="Compact"/>
      </w:pPr>
      <w:r>
        <w:rPr>
          <w:bCs/>
          <w:b/>
        </w:rPr>
        <w:t xml:space="preserve">Industry Needs Assessment</w:t>
      </w:r>
      <w:r>
        <w:t xml:space="preserve">: Survey 120+ Chicago manufacturers (automotive, food processing, logistics) to map specific mechatronics competencies required for automation implementation.</w:t>
      </w:r>
    </w:p>
    <w:p>
      <w:pPr>
        <w:numPr>
          <w:ilvl w:val="0"/>
          <w:numId w:val="1002"/>
        </w:numPr>
        <w:pStyle w:val="Compact"/>
      </w:pPr>
      <w:r>
        <w:rPr>
          <w:bCs/>
          <w:b/>
        </w:rPr>
        <w:t xml:space="preserve">Educational Gap Analysis</w:t>
      </w:r>
      <w:r>
        <w:t xml:space="preserve">: Audit curriculum at Chicago-area universities and community colleges against industry requirements through faculty and employer interviews.</w:t>
      </w:r>
    </w:p>
    <w:p>
      <w:pPr>
        <w:numPr>
          <w:ilvl w:val="0"/>
          <w:numId w:val="1002"/>
        </w:numPr>
        <w:pStyle w:val="Compact"/>
      </w:pPr>
      <w:r>
        <w:rPr>
          <w:bCs/>
          <w:b/>
        </w:rPr>
        <w:t xml:space="preserve">Workforce Development Model</w:t>
      </w:r>
      <w:r>
        <w:t xml:space="preserve">: Design a regionally tailored Mechatronics Engineer training framework integrating micro-credentials, apprenticeships with Chicago manufacturers (e.g., Rockwell Automation), and alignment with the City of Chicago's "Smart City" initiatives.</w:t>
      </w:r>
    </w:p>
    <w:bookmarkEnd w:id="23"/>
    <w:bookmarkStart w:id="24" w:name="methodology"/>
    <w:p>
      <w:pPr>
        <w:pStyle w:val="Heading3"/>
      </w:pPr>
      <w:r>
        <w:t xml:space="preserve">Methodology:</w:t>
      </w:r>
    </w:p>
    <w:p>
      <w:pPr>
        <w:numPr>
          <w:ilvl w:val="0"/>
          <w:numId w:val="1003"/>
        </w:numPr>
        <w:pStyle w:val="Compact"/>
      </w:pPr>
      <w:r>
        <w:rPr>
          <w:bCs/>
          <w:b/>
        </w:rPr>
        <w:t xml:space="preserve">Phase 1 (Months 1-4)</w:t>
      </w:r>
      <w:r>
        <w:t xml:space="preserve">: Quantitative analysis of LinkedIn, BLS, and local job board data to quantify demand/skills mismatch for Mechatronics Engineers in Chicago.</w:t>
      </w:r>
    </w:p>
    <w:p>
      <w:pPr>
        <w:numPr>
          <w:ilvl w:val="0"/>
          <w:numId w:val="1003"/>
        </w:numPr>
        <w:pStyle w:val="Compact"/>
      </w:pPr>
      <w:r>
        <w:rPr>
          <w:bCs/>
          <w:b/>
        </w:rPr>
        <w:t xml:space="preserve">Phase 2 (Months 5-10)</w:t>
      </w:r>
      <w:r>
        <w:t xml:space="preserve">: Qualitative field research: Focus groups with manufacturing HR directors (e.g., Caterpillar Chicago), mechatronics faculty at IIT/DePaul, and current Mechatronics Engineers working in Chicago facilities.</w:t>
      </w:r>
    </w:p>
    <w:p>
      <w:pPr>
        <w:numPr>
          <w:ilvl w:val="0"/>
          <w:numId w:val="1003"/>
        </w:numPr>
        <w:pStyle w:val="Compact"/>
      </w:pPr>
      <w:r>
        <w:rPr>
          <w:bCs/>
          <w:b/>
        </w:rPr>
        <w:t xml:space="preserve">Phase 3 (Months 11-18)</w:t>
      </w:r>
      <w:r>
        <w:t xml:space="preserve">: Co-creation workshop with industry partners to develop the Chicago Mechatronics Workforce Blueprint, incorporating feedback from all stakeholders.</w:t>
      </w:r>
    </w:p>
    <w:bookmarkEnd w:id="24"/>
    <w:bookmarkEnd w:id="25"/>
    <w:bookmarkStart w:id="26" w:name="X4f590ca3c2017e913360f8a3365344ebeeaa031"/>
    <w:p>
      <w:pPr>
        <w:pStyle w:val="Heading2"/>
      </w:pPr>
      <w:r>
        <w:t xml:space="preserve">Expected Outcomes and Significance for United States Chicago</w:t>
      </w:r>
    </w:p>
    <w:p>
      <w:pPr>
        <w:pStyle w:val="FirstParagraph"/>
      </w:pPr>
      <w:r>
        <w:t xml:space="preserve">This research will deliver four transformative outcomes directly benefiting the Chicago ecosystem:</w:t>
      </w:r>
    </w:p>
    <w:p>
      <w:pPr>
        <w:numPr>
          <w:ilvl w:val="0"/>
          <w:numId w:val="1004"/>
        </w:numPr>
        <w:pStyle w:val="Compact"/>
      </w:pPr>
      <w:r>
        <w:rPr>
          <w:bCs/>
          <w:b/>
        </w:rPr>
        <w:t xml:space="preserve">Chicago Mechatronics Workforce Blueprint</w:t>
      </w:r>
      <w:r>
        <w:t xml:space="preserve">: A publicly accessible framework identifying 15+ critical competencies (e.g., PLC programming for food safety systems, robotics integration in urban logistics) specific to Chicago's industrial mix.</w:t>
      </w:r>
    </w:p>
    <w:p>
      <w:pPr>
        <w:numPr>
          <w:ilvl w:val="0"/>
          <w:numId w:val="1004"/>
        </w:numPr>
        <w:pStyle w:val="Compact"/>
      </w:pPr>
      <w:r>
        <w:rPr>
          <w:bCs/>
          <w:b/>
        </w:rPr>
        <w:t xml:space="preserve">Industry-Academia Partnership Protocol</w:t>
      </w:r>
      <w:r>
        <w:t xml:space="preserve">: Standardized model for university-industry collaboration, including guaranteed internship placements at major Chicago employers and dual-credit courses co-developed with manufacturing leaders.</w:t>
      </w:r>
    </w:p>
    <w:p>
      <w:pPr>
        <w:numPr>
          <w:ilvl w:val="0"/>
          <w:numId w:val="1004"/>
        </w:numPr>
        <w:pStyle w:val="Compact"/>
      </w:pPr>
      <w:r>
        <w:rPr>
          <w:bCs/>
          <w:b/>
        </w:rPr>
        <w:t xml:space="preserve">Economic Impact Projection</w:t>
      </w:r>
      <w:r>
        <w:t xml:space="preserve">: Quantification of potential ROI—estimating that closing the Mechatronics Engineer gap could generate $380M in new annual revenue for Chicago manufacturers through accelerated automation adoption.</w:t>
      </w:r>
    </w:p>
    <w:p>
      <w:pPr>
        <w:numPr>
          <w:ilvl w:val="0"/>
          <w:numId w:val="1004"/>
        </w:numPr>
        <w:pStyle w:val="Compact"/>
      </w:pPr>
      <w:r>
        <w:rPr>
          <w:bCs/>
          <w:b/>
        </w:rPr>
        <w:t xml:space="preserve">Policy Recommendations</w:t>
      </w:r>
      <w:r>
        <w:t xml:space="preserve">: Formal proposal to the City of Chicago Department of Economic Opportunity and Illinois Workforce Innovation Board for targeted funding allocation toward mechatronics training programs.</w:t>
      </w:r>
    </w:p>
    <w:p>
      <w:pPr>
        <w:pStyle w:val="FirstParagraph"/>
      </w:pPr>
      <w:r>
        <w:t xml:space="preserve">The significance extends beyond immediate job creation: A robust Mechatronics Engineer pipeline will position</w:t>
      </w:r>
      <w:r>
        <w:t xml:space="preserve"> </w:t>
      </w:r>
      <w:r>
        <w:rPr>
          <w:bCs/>
          <w:b/>
        </w:rPr>
        <w:t xml:space="preserve">United States Chicago</w:t>
      </w:r>
      <w:r>
        <w:t xml:space="preserve"> </w:t>
      </w:r>
      <w:r>
        <w:t xml:space="preserve">as a national model for Industry 4.0 transition, directly supporting Mayor Brandon Johnson's "Chicago Works" initiative and the state's "Illinois Innovation Agenda." This research addresses the federal imperative to build resilient domestic manufacturing—critical as Congress considers additional incentives for automation investment in midwestern states.</w:t>
      </w:r>
    </w:p>
    <w:bookmarkEnd w:id="26"/>
    <w:bookmarkStart w:id="27" w:name="timeline-and-resource-allocation"/>
    <w:p>
      <w:pPr>
        <w:pStyle w:val="Heading2"/>
      </w:pPr>
      <w:r>
        <w:t xml:space="preserve">Timeline and Resource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Industry Demand Analysis</w:t>
            </w:r>
          </w:p>
        </w:tc>
        <w:tc>
          <w:tcPr/>
          <w:p>
            <w:pPr>
              <w:pStyle w:val="Compact"/>
              <w:jc w:val="left"/>
            </w:pPr>
            <w:r>
              <w:t xml:space="preserve">Months 1-4</w:t>
            </w:r>
          </w:p>
        </w:tc>
        <w:tc>
          <w:tcPr/>
          <w:p>
            <w:pPr>
              <w:pStyle w:val="Compact"/>
              <w:jc w:val="left"/>
            </w:pPr>
            <w:r>
              <w:t xml:space="preserve">Digital report with Chicago-specific skills heat map and job growth projections</w:t>
            </w:r>
          </w:p>
        </w:tc>
      </w:tr>
      <w:tr>
        <w:tc>
          <w:tcPr/>
          <w:p>
            <w:pPr>
              <w:pStyle w:val="Compact"/>
              <w:jc w:val="left"/>
            </w:pPr>
            <w:r>
              <w:t xml:space="preserve">Educational Audit &amp; Stakeholder Engagement</w:t>
            </w:r>
          </w:p>
        </w:tc>
        <w:tc>
          <w:tcPr/>
          <w:p>
            <w:pPr>
              <w:pStyle w:val="Compact"/>
              <w:jc w:val="left"/>
            </w:pPr>
            <w:r>
              <w:t xml:space="preserve">Months 5-10</w:t>
            </w:r>
          </w:p>
        </w:tc>
        <w:tc>
          <w:tcPr/>
          <w:p>
            <w:pPr>
              <w:pStyle w:val="Compact"/>
              <w:jc w:val="left"/>
            </w:pPr>
            <w:r>
              <w:t xml:space="preserve">Curriculum gap analysis, industry-academia partnership blueprint, 3 pilot program proposals</w:t>
            </w:r>
          </w:p>
        </w:tc>
      </w:tr>
      <w:tr>
        <w:tc>
          <w:tcPr/>
          <w:p>
            <w:pPr>
              <w:pStyle w:val="Compact"/>
              <w:jc w:val="left"/>
            </w:pPr>
            <w:r>
              <w:t xml:space="preserve">Workforce Model Development &amp; Validation</w:t>
            </w:r>
          </w:p>
        </w:tc>
        <w:tc>
          <w:tcPr/>
          <w:p>
            <w:pPr>
              <w:pStyle w:val="Compact"/>
              <w:jc w:val="left"/>
            </w:pPr>
            <w:r>
              <w:t xml:space="preserve">Months 11-16</w:t>
            </w:r>
          </w:p>
        </w:tc>
        <w:tc>
          <w:tcPr/>
          <w:p>
            <w:pPr>
              <w:pStyle w:val="Compact"/>
              <w:jc w:val="left"/>
            </w:pPr>
            <w:r>
              <w:t xml:space="preserve">Chicago Mechatronics Workforce Blueprint v.1.0, implementation roadmap with cost-benefit analysis</w:t>
            </w:r>
          </w:p>
        </w:tc>
      </w:tr>
      <w:tr>
        <w:tc>
          <w:tcPr/>
          <w:p>
            <w:pPr>
              <w:pStyle w:val="Compact"/>
              <w:jc w:val="left"/>
            </w:pPr>
            <w:r>
              <w:t xml:space="preserve">Dissemination &amp; Policy Advocacy</w:t>
            </w:r>
          </w:p>
        </w:tc>
        <w:tc>
          <w:tcPr/>
          <w:p>
            <w:pPr>
              <w:pStyle w:val="Compact"/>
              <w:jc w:val="left"/>
            </w:pPr>
            <w:r>
              <w:t xml:space="preserve">Months 17-18</w:t>
            </w:r>
          </w:p>
        </w:tc>
        <w:tc>
          <w:tcPr/>
          <w:p>
            <w:pPr>
              <w:pStyle w:val="Compact"/>
              <w:jc w:val="left"/>
            </w:pPr>
            <w:r>
              <w:t xml:space="preserve">Presentation to Chicago City Council, publication in IEEE Transactions on Automation Science and Engineering, training materials for local institutions</w:t>
            </w:r>
          </w:p>
        </w:tc>
      </w:tr>
    </w:tbl>
    <w:bookmarkEnd w:id="27"/>
    <w:bookmarkStart w:id="28" w:name="X8d26947cb9d18823d6ca1793827371516dc4e2c"/>
    <w:p>
      <w:pPr>
        <w:pStyle w:val="Heading2"/>
      </w:pPr>
      <w:r>
        <w:t xml:space="preserve">Conclusion: A Strategic Imperative for Chicago's Future</w:t>
      </w:r>
    </w:p>
    <w:p>
      <w:pPr>
        <w:pStyle w:val="FirstParagraph"/>
      </w:pPr>
      <w:r>
        <w:t xml:space="preserve">The success of Chicago's manufacturing renaissance hinges on solving the Mechatronics Engineer shortage. This research proposal offers a targeted, evidence-based pathway to build this critical talent pool within the city itself—reducing reliance on out-of-region recruitment while creating high-wage careers (average Chicago Mechatronics Engineer salary: $98,500) that support inclusive economic growth. By centering our analysis on</w:t>
      </w:r>
      <w:r>
        <w:t xml:space="preserve"> </w:t>
      </w:r>
      <w:r>
        <w:rPr>
          <w:bCs/>
          <w:b/>
        </w:rPr>
        <w:t xml:space="preserve">United States Chicago</w:t>
      </w:r>
      <w:r>
        <w:t xml:space="preserve">'s unique industrial fabric and leveraging partnerships with its world-class academic institutions and Fortune 500 employers, this project delivers immediate value to local industry while establishing a replicable model for other Midwestern cities. The outcomes will directly empower the next generation of Mechatronics Engineers to transform Chicago's factories, supply chains, and smart city infrastructure—proving that in the United States' industrial heartland, engineering excellence is not just possible but essential for prosperity.</w:t>
      </w:r>
    </w:p>
    <w:p>
      <w:pPr>
        <w:pStyle w:val="BodyText"/>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Engineering for Chicago's Industrial Future</dc:title>
  <dc:creator/>
  <dc:language>en</dc:language>
  <cp:keywords/>
  <dcterms:created xsi:type="dcterms:W3CDTF">2026-07-21T09:07:53Z</dcterms:created>
  <dcterms:modified xsi:type="dcterms:W3CDTF">2026-07-21T09:07:53Z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