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Uzbekistan</w:t>
      </w:r>
      <w:r>
        <w:t xml:space="preserve"> </w:t>
      </w:r>
      <w:r>
        <w:t xml:space="preserve">Tashkent</w:t>
      </w:r>
    </w:p>
    <w:bookmarkStart w:id="28" w:name="Xb7ed86cef28e81342d5605fd996e64921d9b3b4"/>
    <w:p>
      <w:pPr>
        <w:pStyle w:val="Heading1"/>
      </w:pPr>
      <w:r>
        <w:t xml:space="preserve">Research Proposal: Developing a Strategic Framework for Mechatronics Engineer Integration in Uzbekistan Tashkent's Industrial Ecosystem</w:t>
      </w:r>
    </w:p>
    <w:bookmarkStart w:id="20" w:name="abstract"/>
    <w:p>
      <w:pPr>
        <w:pStyle w:val="Heading2"/>
      </w:pPr>
      <w:r>
        <w:t xml:space="preserve">Abstract</w:t>
      </w:r>
    </w:p>
    <w:p>
      <w:pPr>
        <w:pStyle w:val="FirstParagraph"/>
      </w:pPr>
      <w:r>
        <w:t xml:space="preserve">This comprehensive Research Proposal addresses the critical gap in skilled Mechatronics Engineer professionals within Uzbekistan's rapidly evolving manufacturing and automation sectors, with a specific focus on Tashkent as the national economic hub. As Uzbekistan accelerates its industrial modernization under National Program 2030, the demand for interdisciplinary expertise merging mechanical, electrical, and computer engineering has surged. This Research Proposal outlines a targeted study to develop a sustainable pipeline of Mechatronics Engineers tailored to Tashkent's industrial needs, directly contributing to Uzbekistan's economic diversification goals and technological sovereignty. The proposed research will analyze current educational structures, industry requirements in Uzbekistan Tashkent, and propose actionable reforms for academic institutions and industry collaboration.</w:t>
      </w:r>
    </w:p>
    <w:bookmarkEnd w:id="20"/>
    <w:bookmarkStart w:id="21" w:name="introduction-contextual-imperative"/>
    <w:p>
      <w:pPr>
        <w:pStyle w:val="Heading2"/>
      </w:pPr>
      <w:r>
        <w:t xml:space="preserve">1. Introduction: Contextual Imperative</w:t>
      </w:r>
    </w:p>
    <w:p>
      <w:pPr>
        <w:pStyle w:val="FirstParagraph"/>
      </w:pPr>
      <w:r>
        <w:t xml:space="preserve">Uzbekistan has embarked on an ambitious trajectory of economic transformation, prioritizing advanced manufacturing, digitalization, and export-oriented industrial growth. Tashkent, as the capital and primary industrial center (housing over 30% of the nation's manufacturing capacity), faces mounting pressure to modernize its production facilities. Current reliance on imported automation systems and limited local technical expertise hinders efficiency and competitiveness. The absence of a structured Mechatronics Engineer workforce is a systemic bottleneck preventing Uzbekistan from fully capitalizing on global supply chain shifts and regional opportunities like the Eurasian Economic Union market. This Research Proposal establishes the urgent need for specialized Mechatronics Engineer training programs aligned with Tashkent's strategic industrial zones, including those within the Tashkent City Industrial Park and emerging tech corridors.</w:t>
      </w:r>
    </w:p>
    <w:bookmarkEnd w:id="21"/>
    <w:bookmarkStart w:id="22" w:name="problem-statement"/>
    <w:p>
      <w:pPr>
        <w:pStyle w:val="Heading2"/>
      </w:pPr>
      <w:r>
        <w:t xml:space="preserve">2. Problem Statement</w:t>
      </w:r>
    </w:p>
    <w:p>
      <w:pPr>
        <w:pStyle w:val="FirstParagraph"/>
      </w:pPr>
      <w:r>
        <w:t xml:space="preserve">Despite Uzbekistan's significant investments in technology and infrastructure, a severe shortage of qualified Mechatronics Engineers persists. Existing engineering curricula at institutions like the National University of Uzbekistan (Tashkent) and Tashkent Institute of Textile and Light Industry remain siloed, failing to produce graduates with integrated skills in robotics, sensor systems, control theory, and embedded programming required for modern manufacturing. Industry surveys conducted across key sectors in Uzbekistan Tashkent (automotive assembly plants like UzAuto Motors, food processing giants such as "Moloko", and textile factories) consistently identify the Mechatronics Engineer as the most sought-after but hardest-to-recruit role. This gap directly impedes automation projects, increases operational costs through foreign technical reliance, and stifles Uzbekistan's potential to become a regional hub for advanced manufacturing.</w:t>
      </w:r>
    </w:p>
    <w:bookmarkEnd w:id="22"/>
    <w:bookmarkStart w:id="23" w:name="research-objectives"/>
    <w:p>
      <w:pPr>
        <w:pStyle w:val="Heading2"/>
      </w:pPr>
      <w:r>
        <w:t xml:space="preserve">3. Research Objectives</w:t>
      </w:r>
    </w:p>
    <w:p>
      <w:pPr>
        <w:numPr>
          <w:ilvl w:val="0"/>
          <w:numId w:val="1001"/>
        </w:numPr>
        <w:pStyle w:val="Compact"/>
      </w:pPr>
      <w:r>
        <w:t xml:space="preserve">To conduct a detailed skills gap analysis between current Mechatronics Engineer training programs in Tashkent and the specific, evolving demands of Uzbekistan's industrial sector.</w:t>
      </w:r>
    </w:p>
    <w:p>
      <w:pPr>
        <w:numPr>
          <w:ilvl w:val="0"/>
          <w:numId w:val="1001"/>
        </w:numPr>
        <w:pStyle w:val="Compact"/>
      </w:pPr>
      <w:r>
        <w:t xml:space="preserve">To develop a model curriculum for Mechatronics Engineering education in Uzbekistan Tashkent, integrating international best practices with local industrial context and digital transformation priorities (e.g., Industry 4.0).</w:t>
      </w:r>
    </w:p>
    <w:p>
      <w:pPr>
        <w:numPr>
          <w:ilvl w:val="0"/>
          <w:numId w:val="1001"/>
        </w:numPr>
        <w:pStyle w:val="Compact"/>
      </w:pPr>
      <w:r>
        <w:t xml:space="preserve">To establish a sustainable industry-academia partnership framework within Uzbekistan Tashkent to ensure curriculum relevance, provide practical training through on-site internships in leading factories, and facilitate direct employment pathways for the Mechatronics Engineer graduates.</w:t>
      </w:r>
    </w:p>
    <w:p>
      <w:pPr>
        <w:numPr>
          <w:ilvl w:val="0"/>
          <w:numId w:val="1001"/>
        </w:numPr>
        <w:pStyle w:val="Compact"/>
      </w:pPr>
      <w:r>
        <w:t xml:space="preserve">To assess the economic impact potential of scaling Mechatronics Engineer output on productivity gains and export competitiveness in key Uzbekistan manufacturing sectors.</w:t>
      </w:r>
    </w:p>
    <w:bookmarkEnd w:id="23"/>
    <w:bookmarkStart w:id="24" w:name="methodology"/>
    <w:p>
      <w:pPr>
        <w:pStyle w:val="Heading2"/>
      </w:pPr>
      <w:r>
        <w:t xml:space="preserve">4. Methodology</w:t>
      </w:r>
    </w:p>
    <w:p>
      <w:pPr>
        <w:pStyle w:val="FirstParagraph"/>
      </w:pPr>
      <w:r>
        <w:t xml:space="preserve">This Research Proposal employs a mixed-methods approach for robust validation:</w:t>
      </w:r>
    </w:p>
    <w:p>
      <w:pPr>
        <w:numPr>
          <w:ilvl w:val="0"/>
          <w:numId w:val="1002"/>
        </w:numPr>
        <w:pStyle w:val="Compact"/>
      </w:pPr>
      <w:r>
        <w:rPr>
          <w:bCs/>
          <w:b/>
        </w:rPr>
        <w:t xml:space="preserve">Phase 1: Industry Needs Assessment (Months 1-3):</w:t>
      </w:r>
      <w:r>
        <w:t xml:space="preserve"> </w:t>
      </w:r>
      <w:r>
        <w:t xml:space="preserve">Structured interviews and surveys with 50+ leading manufacturers across Tashkent industrial zones, focusing on specific Mechatronics Engineer roles, required competencies, and current hiring challenges.</w:t>
      </w:r>
    </w:p>
    <w:p>
      <w:pPr>
        <w:numPr>
          <w:ilvl w:val="0"/>
          <w:numId w:val="1002"/>
        </w:numPr>
        <w:pStyle w:val="Compact"/>
      </w:pPr>
      <w:r>
        <w:rPr>
          <w:bCs/>
          <w:b/>
        </w:rPr>
        <w:t xml:space="preserve">Phase 2: Academic Curriculum Audit (Months 4-6):</w:t>
      </w:r>
      <w:r>
        <w:t xml:space="preserve"> </w:t>
      </w:r>
      <w:r>
        <w:t xml:space="preserve">In-depth review of all relevant engineering programs at major Tashkent universities (National University of Uzbekistan, Tashkent State Technical University), comparing syllabi against global standards and Phase 1 findings.</w:t>
      </w:r>
    </w:p>
    <w:p>
      <w:pPr>
        <w:numPr>
          <w:ilvl w:val="0"/>
          <w:numId w:val="1002"/>
        </w:numPr>
        <w:pStyle w:val="Compact"/>
      </w:pPr>
      <w:r>
        <w:rPr>
          <w:bCs/>
          <w:b/>
        </w:rPr>
        <w:t xml:space="preserve">Phase 3: Model Development &amp; Stakeholder Co-Creation (Months 7-9):</w:t>
      </w:r>
      <w:r>
        <w:t xml:space="preserve"> </w:t>
      </w:r>
      <w:r>
        <w:t xml:space="preserve">Workshops involving university faculty, industry leaders (e.g., representatives from UzAuto, Tashkent Engineering Company), and government bodies (Ministry of Industry and New Technologies) to co-design the proposed curriculum framework and partnership model.</w:t>
      </w:r>
    </w:p>
    <w:p>
      <w:pPr>
        <w:numPr>
          <w:ilvl w:val="0"/>
          <w:numId w:val="1002"/>
        </w:numPr>
        <w:pStyle w:val="Compact"/>
      </w:pPr>
      <w:r>
        <w:rPr>
          <w:bCs/>
          <w:b/>
        </w:rPr>
        <w:t xml:space="preserve">Phase 4: Impact Simulation &amp; Roadmap (Months 10-12):</w:t>
      </w:r>
      <w:r>
        <w:t xml:space="preserve"> </w:t>
      </w:r>
      <w:r>
        <w:t xml:space="preserve">Economic modeling using input from Phase 1 &amp; 3 to project productivity gains, cost savings, and potential job creation attributable to a skilled Mechatronics Engineer workforce in Uzbekistan Tashkent over the next decade.</w:t>
      </w:r>
    </w:p>
    <w:bookmarkEnd w:id="24"/>
    <w:bookmarkStart w:id="25" w:name="Xc67647bf8bfd9bde9fbc79527389be6523e8e37"/>
    <w:p>
      <w:pPr>
        <w:pStyle w:val="Heading2"/>
      </w:pPr>
      <w:r>
        <w:t xml:space="preserve">5. Expected Outcomes and Significance for Uzbekistan Tashkent</w:t>
      </w:r>
    </w:p>
    <w:p>
      <w:pPr>
        <w:pStyle w:val="FirstParagraph"/>
      </w:pPr>
      <w:r>
        <w:t xml:space="preserve">The anticipated outcomes of this Research Proposal are directly transformative for Uzbekistan's industrial future:</w:t>
      </w:r>
    </w:p>
    <w:p>
      <w:pPr>
        <w:numPr>
          <w:ilvl w:val="0"/>
          <w:numId w:val="1003"/>
        </w:numPr>
        <w:pStyle w:val="Compact"/>
      </w:pPr>
      <w:r>
        <w:t xml:space="preserve">A validated, industry-validated Mechatronics Engineer training blueprint ready for immediate implementation by Tashkent's academic institutions.</w:t>
      </w:r>
    </w:p>
    <w:p>
      <w:pPr>
        <w:numPr>
          <w:ilvl w:val="0"/>
          <w:numId w:val="1003"/>
        </w:numPr>
        <w:pStyle w:val="Compact"/>
      </w:pPr>
      <w:r>
        <w:t xml:space="preserve">Established formal industry-academia consortiums (e.g., "Tashkent Mechatronics Alliance") ensuring continuous curriculum updates and student placements.</w:t>
      </w:r>
    </w:p>
    <w:p>
      <w:pPr>
        <w:numPr>
          <w:ilvl w:val="0"/>
          <w:numId w:val="1003"/>
        </w:numPr>
        <w:pStyle w:val="Compact"/>
      </w:pPr>
      <w:r>
        <w:t xml:space="preserve">Evidence-based projections demonstrating how developing a local Mechatronics Engineer talent pool will reduce production costs by 15-25%, increase equipment uptime, and accelerate the adoption of smart manufacturing in Uzbekistan Tashkent factories.</w:t>
      </w:r>
    </w:p>
    <w:p>
      <w:pPr>
        <w:numPr>
          <w:ilvl w:val="0"/>
          <w:numId w:val="1003"/>
        </w:numPr>
        <w:pStyle w:val="Compact"/>
      </w:pPr>
      <w:r>
        <w:t xml:space="preserve">Enhanced national capability for indigenous development and maintenance of automation systems, reducing foreign dependency and fostering technology transfer.</w:t>
      </w:r>
    </w:p>
    <w:bookmarkEnd w:id="25"/>
    <w:bookmarkStart w:id="26" w:name="conclusion"/>
    <w:p>
      <w:pPr>
        <w:pStyle w:val="Heading2"/>
      </w:pPr>
      <w:r>
        <w:t xml:space="preserve">6. Conclusion</w:t>
      </w:r>
    </w:p>
    <w:p>
      <w:pPr>
        <w:pStyle w:val="FirstParagraph"/>
      </w:pPr>
      <w:r>
        <w:t xml:space="preserve">This Research Proposal presents a vital, actionable pathway to bridge the critical Mechatronics Engineer skills gap in Uzbekistan Tashkent. By centering the research on the specific industrial ecosystem of Uzbekistan Tashkent and directly linking educational reform to national economic strategy, this initiative promises not just academic advancement but tangible, measurable progress towards Uzbekistan's vision of a modern, competitive, and self-sufficient manufacturing sector. The successful implementation of this Research Proposal will position Tashkent as a pioneering hub for advanced engineering talent in Central Asia. The development of the Mechatronics Engineer profession within the unique context of Uzbekistan Tashkent is not merely an educational need; it is a strategic imperative for national economic sovereignty and sustainable industrial growth. This Research Proposal provides the necessary foundation to transform that imperative into reality.</w:t>
      </w:r>
    </w:p>
    <w:bookmarkEnd w:id="26"/>
    <w:bookmarkStart w:id="27" w:name="keywords"/>
    <w:p>
      <w:pPr>
        <w:pStyle w:val="Heading2"/>
      </w:pPr>
      <w:r>
        <w:t xml:space="preserve">7. Keywords</w:t>
      </w:r>
    </w:p>
    <w:p>
      <w:pPr>
        <w:pStyle w:val="FirstParagraph"/>
      </w:pPr>
      <w:r>
        <w:t xml:space="preserve">Research Proposal, Mechatronics Engineer, Uzbekistan Tashkent, Industrial Automation, Workforce Development, Advanced Manufacturing, National Program 2030 (Uzbekistan), Industry 4.0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Growth in Uzbekistan Tashkent</dc:title>
  <dc:creator/>
  <dc:language>en</dc:language>
  <cp:keywords/>
  <dcterms:created xsi:type="dcterms:W3CDTF">2026-07-22T11:21:36Z</dcterms:created>
  <dcterms:modified xsi:type="dcterms:W3CDTF">2026-07-22T11:21:36Z</dcterms:modified>
</cp:coreProperties>
</file>

<file path=docProps/custom.xml><?xml version="1.0" encoding="utf-8"?>
<Properties xmlns="http://schemas.openxmlformats.org/officeDocument/2006/custom-properties" xmlns:vt="http://schemas.openxmlformats.org/officeDocument/2006/docPropsVTypes"/>
</file>