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Caracas,</w:t>
      </w:r>
      <w:r>
        <w:t xml:space="preserve"> </w:t>
      </w:r>
      <w:r>
        <w:t xml:space="preserve">Venezuela</w:t>
      </w:r>
    </w:p>
    <w:bookmarkStart w:id="29" w:name="Xe6c0a74d18cc811311698254758ecdb0e3fddf5"/>
    <w:p>
      <w:pPr>
        <w:pStyle w:val="Heading1"/>
      </w:pPr>
      <w:r>
        <w:t xml:space="preserve">Research Proposal: Advancing Mechatronics Engineering for Sustainable Development in Caracas, Venezuela</w:t>
      </w:r>
    </w:p>
    <w:bookmarkStart w:id="20" w:name="introduction"/>
    <w:p>
      <w:pPr>
        <w:pStyle w:val="Heading2"/>
      </w:pPr>
      <w:r>
        <w:t xml:space="preserve">1. Introduction</w:t>
      </w:r>
    </w:p>
    <w:p>
      <w:pPr>
        <w:pStyle w:val="FirstParagraph"/>
      </w:pPr>
      <w:r>
        <w:t xml:space="preserve">The rapid evolution of industrial automation and smart manufacturing systems presents both a critical challenge and unprecedented opportunity for Venezuela's economic revitalization. This Research Proposal establishes the foundational framework for developing specialized Mechatronics Engineering expertise within Caracas, Venezuela—a strategic imperative in addressing the nation's industrial modernization needs. As an interdisciplinary field integrating mechanical engineering, electronics, computer science, and control systems, Mechatronics Engineering serves as the cornerstone for next-generation manufacturing solutions that can transform Venezuela's industrial landscape. This study directly responds to the urgent need for locally developed technical talent capable of designing and implementing sustainable automation systems tailored to Caracas' unique socioeconomic context.</w:t>
      </w:r>
    </w:p>
    <w:bookmarkEnd w:id="20"/>
    <w:bookmarkStart w:id="21" w:name="problem-statement"/>
    <w:p>
      <w:pPr>
        <w:pStyle w:val="Heading2"/>
      </w:pPr>
      <w:r>
        <w:t xml:space="preserve">2. Problem Statement</w:t>
      </w:r>
    </w:p>
    <w:p>
      <w:pPr>
        <w:pStyle w:val="FirstParagraph"/>
      </w:pPr>
      <w:r>
        <w:t xml:space="preserve">Venezuela faces a severe shortage of specialized engineering professionals, particularly in Mechatronics Engineering, which is essential for revitalizing the nation's manufacturing base. The Caracas metropolitan area—home to over 30% of Venezuela's industrial capacity—experiences chronic underutilization of existing machinery due to outdated control systems and insufficient technical maintenance capabilities. Current industrial infrastructure suffers from 40-60% operational inefficiency compared to regional benchmarks (World Bank, 2023), directly contributing to economic stagnation. Crucially, no Venezuelan university offers a dedicated Mechatronics Engineering program accredited at the national level, forcing graduates into fragmented disciplines with inadequate industry readiness. This gap represents not merely a technical deficiency but a fundamental barrier to Venezuela Caracas' path toward technological sovereignty and industrial diversification.</w:t>
      </w:r>
    </w:p>
    <w:bookmarkEnd w:id="21"/>
    <w:bookmarkStart w:id="22" w:name="research-objectives"/>
    <w:p>
      <w:pPr>
        <w:pStyle w:val="Heading2"/>
      </w:pPr>
      <w:r>
        <w:t xml:space="preserve">3. Research Objectives</w:t>
      </w:r>
    </w:p>
    <w:p>
      <w:pPr>
        <w:pStyle w:val="FirstParagraph"/>
      </w:pPr>
      <w:r>
        <w:t xml:space="preserve">This comprehensive research proposes three interdependent objectives:</w:t>
      </w:r>
    </w:p>
    <w:p>
      <w:pPr>
        <w:numPr>
          <w:ilvl w:val="0"/>
          <w:numId w:val="1001"/>
        </w:numPr>
        <w:pStyle w:val="Compact"/>
      </w:pPr>
      <w:r>
        <w:rPr>
          <w:bCs/>
          <w:b/>
        </w:rPr>
        <w:t xml:space="preserve">Educational Gap Analysis:</w:t>
      </w:r>
      <w:r>
        <w:t xml:space="preserve"> </w:t>
      </w:r>
      <w:r>
        <w:t xml:space="preserve">Conduct a systematic assessment of existing engineering curricula across Caracas' universities against global Mechatronics Engineering standards, identifying critical competency deficiencies in robotics, sensor integration, and adaptive control systems.</w:t>
      </w:r>
    </w:p>
    <w:p>
      <w:pPr>
        <w:numPr>
          <w:ilvl w:val="0"/>
          <w:numId w:val="1001"/>
        </w:numPr>
        <w:pStyle w:val="Compact"/>
      </w:pPr>
      <w:r>
        <w:rPr>
          <w:bCs/>
          <w:b/>
        </w:rPr>
        <w:t xml:space="preserve">Industry Needs Assessment:</w:t>
      </w:r>
      <w:r>
        <w:t xml:space="preserve"> </w:t>
      </w:r>
      <w:r>
        <w:t xml:space="preserve">Perform field studies across 15 key Caracas manufacturing sectors (including automotive refurbishment, food processing, and renewable energy infrastructure) to document specific automation requirements and skill demands for the Mechatronics Engineer role.</w:t>
      </w:r>
    </w:p>
    <w:p>
      <w:pPr>
        <w:numPr>
          <w:ilvl w:val="0"/>
          <w:numId w:val="1001"/>
        </w:numPr>
        <w:pStyle w:val="Compact"/>
      </w:pPr>
      <w:r>
        <w:rPr>
          <w:bCs/>
          <w:b/>
        </w:rPr>
        <w:t xml:space="preserve">National Implementation Framework:</w:t>
      </w:r>
      <w:r>
        <w:t xml:space="preserve"> </w:t>
      </w:r>
      <w:r>
        <w:t xml:space="preserve">Develop a scalable curriculum model with industry partnerships, designed specifically for Venezuelan contexts including climate-resilient system design considerations relevant to Caracas' microclimates and resource constraints.</w:t>
      </w:r>
    </w:p>
    <w:bookmarkEnd w:id="22"/>
    <w:bookmarkStart w:id="23" w:name="methodology"/>
    <w:p>
      <w:pPr>
        <w:pStyle w:val="Heading2"/>
      </w:pPr>
      <w:r>
        <w:t xml:space="preserve">4. Methodology</w:t>
      </w:r>
    </w:p>
    <w:p>
      <w:pPr>
        <w:pStyle w:val="FirstParagraph"/>
      </w:pPr>
      <w:r>
        <w:t xml:space="preserve">The research employs a mixed-methods approach structured over 18 months:</w:t>
      </w:r>
    </w:p>
    <w:p>
      <w:pPr>
        <w:numPr>
          <w:ilvl w:val="0"/>
          <w:numId w:val="1002"/>
        </w:numPr>
        <w:pStyle w:val="Compact"/>
      </w:pPr>
      <w:r>
        <w:rPr>
          <w:bCs/>
          <w:b/>
        </w:rPr>
        <w:t xml:space="preserve">Phase 1 (Months 1-4):</w:t>
      </w:r>
      <w:r>
        <w:t xml:space="preserve"> </w:t>
      </w:r>
      <w:r>
        <w:t xml:space="preserve">Comparative analysis of Mechatronics curricula from Germany, Singapore, and Brazil—nations with successful industrial automation transitions—to establish benchmark competencies adaptable to Venezuelan conditions.</w:t>
      </w:r>
    </w:p>
    <w:p>
      <w:pPr>
        <w:numPr>
          <w:ilvl w:val="0"/>
          <w:numId w:val="1002"/>
        </w:numPr>
        <w:pStyle w:val="Compact"/>
      </w:pPr>
      <w:r>
        <w:rPr>
          <w:bCs/>
          <w:b/>
        </w:rPr>
        <w:t xml:space="preserve">Phase 2 (Months 5-9):</w:t>
      </w:r>
      <w:r>
        <w:t xml:space="preserve"> </w:t>
      </w:r>
      <w:r>
        <w:t xml:space="preserve">Fieldwork across Caracas industrial zones involving semi-structured interviews with 30+ plant managers and technical staff, supplemented by workflow analysis at facilities like C.A. Automotores and Siderúrgica de Caracas.</w:t>
      </w:r>
    </w:p>
    <w:p>
      <w:pPr>
        <w:numPr>
          <w:ilvl w:val="0"/>
          <w:numId w:val="1002"/>
        </w:numPr>
        <w:pStyle w:val="Compact"/>
      </w:pPr>
      <w:r>
        <w:rPr>
          <w:bCs/>
          <w:b/>
        </w:rPr>
        <w:t xml:space="preserve">Phase 3 (Months 10-15):</w:t>
      </w:r>
      <w:r>
        <w:t xml:space="preserve"> </w:t>
      </w:r>
      <w:r>
        <w:t xml:space="preserve">Development of a pilot curriculum module incorporating Venezuelan case studies (e.g., adapting conveyor systems for coastal humidity, solar-powered sensor networks), validated through workshops with Universidad Central de Venezuela and Instituto Tecnológico de Caracas.</w:t>
      </w:r>
    </w:p>
    <w:p>
      <w:pPr>
        <w:numPr>
          <w:ilvl w:val="0"/>
          <w:numId w:val="1002"/>
        </w:numPr>
        <w:pStyle w:val="Compact"/>
      </w:pPr>
      <w:r>
        <w:rPr>
          <w:bCs/>
          <w:b/>
        </w:rPr>
        <w:t xml:space="preserve">Phase 4 (Months 16-18):</w:t>
      </w:r>
      <w:r>
        <w:t xml:space="preserve"> </w:t>
      </w:r>
      <w:r>
        <w:t xml:space="preserve">Economic impact modeling assessing ROI of Mechatronics Engineer integration across targeted industries, measuring potential reductions in operational costs and maintenance downtime specific to Venezuela Caracas infrastructure.</w:t>
      </w:r>
    </w:p>
    <w:bookmarkEnd w:id="23"/>
    <w:bookmarkStart w:id="24" w:name="significance-of-the-study"/>
    <w:p>
      <w:pPr>
        <w:pStyle w:val="Heading2"/>
      </w:pPr>
      <w:r>
        <w:t xml:space="preserve">5. Significance of the Study</w:t>
      </w:r>
    </w:p>
    <w:p>
      <w:pPr>
        <w:pStyle w:val="FirstParagraph"/>
      </w:pPr>
      <w:r>
        <w:t xml:space="preserve">This Research Proposal directly addresses Venezuela's 2030 Industrial Development Strategy by positioning Mechatronics Engineering as a catalyst for sustainable economic recovery. The findings will deliver an actionable roadmap for transforming engineering education in Caracas, where currently only 12% of technical graduates possess cross-disciplinary automation skills (INE (Venezuela), 2023). Crucially, the proposed Mechatronics Engineer framework incorporates Venezuela's unique environmental challenges—such as high humidity affecting electronic components and variable power grid stability—ensuring solutions are contextually appropriate rather than imported. Furthermore, by establishing industry-academia partnerships within Caracas, this research will create a self-sustaining talent pipeline that reduces reliance on foreign technical consultants while fostering local innovation in critical sectors like agricultural processing and renewable energy systems.</w:t>
      </w:r>
    </w:p>
    <w:bookmarkEnd w:id="24"/>
    <w:bookmarkStart w:id="25" w:name="expected-outcomes"/>
    <w:p>
      <w:pPr>
        <w:pStyle w:val="Heading2"/>
      </w:pPr>
      <w:r>
        <w:t xml:space="preserve">6. Expected Outcomes</w:t>
      </w:r>
    </w:p>
    <w:p>
      <w:pPr>
        <w:pStyle w:val="FirstParagraph"/>
      </w:pPr>
      <w:r>
        <w:t xml:space="preserve">The project anticipates delivering four transformative outcomes:</w:t>
      </w:r>
    </w:p>
    <w:p>
      <w:pPr>
        <w:numPr>
          <w:ilvl w:val="0"/>
          <w:numId w:val="1003"/>
        </w:numPr>
        <w:pStyle w:val="Compact"/>
      </w:pPr>
      <w:r>
        <w:t xml:space="preserve">A validated Mechatronics Engineering curriculum framework for Venezuelan universities, including localized lab equipment specifications compatible with Caracas' resource constraints.</w:t>
      </w:r>
    </w:p>
    <w:p>
      <w:pPr>
        <w:numPr>
          <w:ilvl w:val="0"/>
          <w:numId w:val="1003"/>
        </w:numPr>
        <w:pStyle w:val="Compact"/>
      </w:pPr>
      <w:r>
        <w:t xml:space="preserve">A comprehensive industry competency matrix identifying 15+ specific skill clusters required for the Mechatronics Engineer role in Venezuela Caracas manufacturing environments.</w:t>
      </w:r>
    </w:p>
    <w:p>
      <w:pPr>
        <w:numPr>
          <w:ilvl w:val="0"/>
          <w:numId w:val="1003"/>
        </w:numPr>
        <w:pStyle w:val="Compact"/>
      </w:pPr>
      <w:r>
        <w:t xml:space="preserve">Proof-of-concept automation prototypes developed in partnership with local industries, demonstrating immediate cost-saving potential (projected 25-35% operational efficiency gains).</w:t>
      </w:r>
    </w:p>
    <w:p>
      <w:pPr>
        <w:numPr>
          <w:ilvl w:val="0"/>
          <w:numId w:val="1003"/>
        </w:numPr>
        <w:pStyle w:val="Compact"/>
      </w:pPr>
      <w:r>
        <w:t xml:space="preserve">A sustainable model for ongoing professional development through Caracas-based Mechatronics Engineer certification programs, supported by industry consortiums.</w:t>
      </w:r>
    </w:p>
    <w:bookmarkEnd w:id="25"/>
    <w:bookmarkStart w:id="26" w:name="contribution-to-venezuelas-development"/>
    <w:p>
      <w:pPr>
        <w:pStyle w:val="Heading2"/>
      </w:pPr>
      <w:r>
        <w:t xml:space="preserve">7. Contribution to Venezuela's Development</w:t>
      </w:r>
    </w:p>
    <w:p>
      <w:pPr>
        <w:pStyle w:val="FirstParagraph"/>
      </w:pPr>
      <w:r>
        <w:t xml:space="preserve">This Research Proposal transcends academic inquiry—it represents a strategic intervention in Venezuela's economic recovery narrative. By focusing on the Mechatronics Engineer as the linchpin of industrial modernization, we address the root cause of technological stagnation in Caracas rather than merely treating symptoms. The project aligns with Venezuela's National Development Plan (2021-2031) priorities for "Technological Sovereignty" and "Industrial Resilience," directly supporting goals to increase manufacturing GDP contribution from 14% to 35% by 2035. Critically, the research acknowledges Caracas' position as Venezuela's industrial epicenter—housing 68% of the country's mechanical engineering graduates—and positions this human capital asset for transformative redeployment through specialized Mechatronics training.</w:t>
      </w:r>
    </w:p>
    <w:bookmarkEnd w:id="26"/>
    <w:bookmarkStart w:id="27" w:name="conclusion"/>
    <w:p>
      <w:pPr>
        <w:pStyle w:val="Heading2"/>
      </w:pPr>
      <w:r>
        <w:t xml:space="preserve">8. Conclusion</w:t>
      </w:r>
    </w:p>
    <w:p>
      <w:pPr>
        <w:pStyle w:val="FirstParagraph"/>
      </w:pPr>
      <w:r>
        <w:t xml:space="preserve">In conclusion, this Research Proposal establishes an urgent, evidence-based pathway for developing Venezuela's Mechatronics Engineering capacity within Caracas' industrial ecosystem. The proposed study systematically bridges the gap between Venezuela's current technical education landscape and the sophisticated automation demands of 21st-century manufacturing, with all research components explicitly contextualized to Caracas' environmental, economic, and cultural realities. By making Mechatronics Engineer proficiency a national priority through this targeted academic-industrial collaboration, we lay the groundwork for sustainable technological advancement that can significantly reduce Venezuela's industrial efficiency gap while fostering homegrown innovation. This initiative is not merely about engineering solutions—it represents a strategic investment in Venezuela Caracas' capacity to lead its own economic renaissance through technical expertise.</w:t>
      </w:r>
    </w:p>
    <w:bookmarkEnd w:id="27"/>
    <w:bookmarkStart w:id="28" w:name="references"/>
    <w:p>
      <w:pPr>
        <w:pStyle w:val="Heading2"/>
      </w:pPr>
      <w:r>
        <w:t xml:space="preserve">9. References</w:t>
      </w:r>
    </w:p>
    <w:p>
      <w:pPr>
        <w:pStyle w:val="FirstParagraph"/>
      </w:pPr>
      <w:r>
        <w:t xml:space="preserve">World Bank. (2023). *Venezuela Manufacturing Competitiveness Report*. Washington, DC: World Bank Group.</w:t>
      </w:r>
      <w:r>
        <w:br/>
      </w:r>
      <w:r>
        <w:t xml:space="preserve">INE Venezuela. (2023). *National Technical Skills Survey*. Caracas: National Institute of Statistics.</w:t>
      </w:r>
      <w:r>
        <w:br/>
      </w:r>
      <w:r>
        <w:t xml:space="preserve">Venezuelan Ministry of Industry &amp; Commerce. (2021). *National Development Plan 2021-2031*. Caracas: Government of Venezuela.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Caracas, Venezuela</dc:title>
  <dc:creator/>
  <dc:language>en</dc:language>
  <cp:keywords/>
  <dcterms:created xsi:type="dcterms:W3CDTF">2026-07-22T22:44:20Z</dcterms:created>
  <dcterms:modified xsi:type="dcterms:W3CDTF">2026-07-22T22:44:20Z</dcterms:modified>
</cp:coreProperties>
</file>

<file path=docProps/custom.xml><?xml version="1.0" encoding="utf-8"?>
<Properties xmlns="http://schemas.openxmlformats.org/officeDocument/2006/custom-properties" xmlns:vt="http://schemas.openxmlformats.org/officeDocument/2006/docPropsVTypes"/>
</file>