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Medical</w:t>
      </w:r>
      <w:r>
        <w:t xml:space="preserve"> </w:t>
      </w:r>
      <w:r>
        <w:t xml:space="preserve">Innovation</w:t>
      </w:r>
      <w:r>
        <w:t xml:space="preserve"> </w:t>
      </w:r>
      <w:r>
        <w:t xml:space="preserve">through</w:t>
      </w:r>
      <w:r>
        <w:t xml:space="preserve"> </w:t>
      </w:r>
      <w:r>
        <w:t xml:space="preserve">a</w:t>
      </w:r>
      <w:r>
        <w:t xml:space="preserve"> </w:t>
      </w:r>
      <w:r>
        <w:t xml:space="preserve">Dedicated</w:t>
      </w:r>
      <w:r>
        <w:t xml:space="preserve"> </w:t>
      </w:r>
      <w:r>
        <w:t xml:space="preserve">Medical</w:t>
      </w:r>
      <w:r>
        <w:t xml:space="preserve"> </w:t>
      </w:r>
      <w:r>
        <w:t xml:space="preserve">Researcher</w:t>
      </w:r>
      <w:r>
        <w:t xml:space="preserve"> </w:t>
      </w:r>
      <w:r>
        <w:t xml:space="preserve">in</w:t>
      </w:r>
      <w:r>
        <w:t xml:space="preserve"> </w:t>
      </w:r>
      <w:r>
        <w:t xml:space="preserve">Beijing,</w:t>
      </w:r>
      <w:r>
        <w:t xml:space="preserve"> </w:t>
      </w:r>
      <w:r>
        <w:t xml:space="preserve">China</w:t>
      </w:r>
    </w:p>
    <w:bookmarkStart w:id="27" w:name="Xbcb8e1a5b2e06431b1e6ea33939003ea3ad8786"/>
    <w:p>
      <w:pPr>
        <w:pStyle w:val="Heading1"/>
      </w:pPr>
      <w:r>
        <w:t xml:space="preserve">Research Proposal: Establishing a Strategic Medical Researcher Role for Cutting-Edge Healthcare Innovation in Beijing, China</w:t>
      </w:r>
    </w:p>
    <w:bookmarkStart w:id="20" w:name="introduction-and-context"/>
    <w:p>
      <w:pPr>
        <w:pStyle w:val="Heading2"/>
      </w:pPr>
      <w:r>
        <w:t xml:space="preserve">1. Introduction and Context</w:t>
      </w:r>
    </w:p>
    <w:p>
      <w:pPr>
        <w:pStyle w:val="FirstParagraph"/>
      </w:pPr>
      <w:r>
        <w:t xml:space="preserve">The rapidly evolving healthcare landscape in China demands innovative research leadership to address pressing public health challenges. As the political, cultural, and scientific epicenter of the People's Republic of China, Beijing serves as a critical hub for medical advancement. This Research Proposal outlines a strategic initiative to establish a dedicated Medical Researcher position within leading institutions in Beijing. This role is designed to directly contribute to China's national healthcare priorities, including Healthy China 2030 and the acceleration of translational research from laboratory discovery to clinical application. The placement of this Medical Researcher specifically within Beijing leverages the city's unparalleled concentration of premier research universities (e.g., Peking University Health Science Center, Tsinghua University School of Medicine), top-tier hospitals (e.g., Peking Union Medical College Hospital, 301 Hospital), and national research institutes. The proposal underscores the vital importance of having a specialized Medical Researcher embedded within this dynamic Beijing ecosystem to drive tangible health outcomes.</w:t>
      </w:r>
    </w:p>
    <w:bookmarkEnd w:id="20"/>
    <w:bookmarkStart w:id="21" w:name="X220b599bbc5b6143cad4faf3c0ab7aeed8ac45a"/>
    <w:p>
      <w:pPr>
        <w:pStyle w:val="Heading2"/>
      </w:pPr>
      <w:r>
        <w:t xml:space="preserve">2. Problem Statement: Critical Need for Localized Medical Research Leadership in Beijing</w:t>
      </w:r>
    </w:p>
    <w:p>
      <w:pPr>
        <w:pStyle w:val="FirstParagraph"/>
      </w:pPr>
      <w:r>
        <w:t xml:space="preserve">While China has made significant strides in biomedical research, a persistent gap exists between cutting-edge discoveries and their effective implementation within the specific demographic, environmental, and healthcare system context of Beijing. The city faces unique challenges: an aging population accelerating chronic disease burden (e.g., diabetes, cardiovascular disease), urban environmental health concerns (air quality impact on respiratory health), emerging infectious diseases requiring rapid response capabilities, and the need to optimize resource allocation across a massive urban healthcare network. Current research structures often operate in silos or lack sufficient focus on the immediate translation needs of Beijing's population and its complex healthcare infrastructure. A dedicated Medical Researcher positioned within Beijing is essential to bridge this gap, ensuring research questions are directly informed by local health data and priorities, thereby enhancing the relevance and impact of scientific output for China's most populous urban center.</w:t>
      </w:r>
    </w:p>
    <w:bookmarkEnd w:id="21"/>
    <w:bookmarkStart w:id="22" w:name="Xdcd2eec4743e0d76e24aa2e84fa6de773f8c814"/>
    <w:p>
      <w:pPr>
        <w:pStyle w:val="Heading2"/>
      </w:pPr>
      <w:r>
        <w:t xml:space="preserve">3. Research Objectives: Defining the Medical Researcher's Mission in Beijing</w:t>
      </w:r>
    </w:p>
    <w:p>
      <w:pPr>
        <w:pStyle w:val="FirstParagraph"/>
      </w:pPr>
      <w:r>
        <w:t xml:space="preserve">This Research Proposal establishes clear objectives for the role of a Medical Researcher based in Beijing:</w:t>
      </w:r>
    </w:p>
    <w:p>
      <w:pPr>
        <w:numPr>
          <w:ilvl w:val="0"/>
          <w:numId w:val="1001"/>
        </w:numPr>
        <w:pStyle w:val="Compact"/>
      </w:pPr>
      <w:r>
        <w:rPr>
          <w:bCs/>
          <w:b/>
        </w:rPr>
        <w:t xml:space="preserve">Objective 1:</w:t>
      </w:r>
      <w:r>
        <w:t xml:space="preserve"> </w:t>
      </w:r>
      <w:r>
        <w:t xml:space="preserve">To spearhead and execute high-impact research projects directly addressing priority health issues identified by Beijing Municipal Health Commission, particularly focusing on chronic disease management and environmental health interactions within the urban setting.</w:t>
      </w:r>
    </w:p>
    <w:p>
      <w:pPr>
        <w:numPr>
          <w:ilvl w:val="0"/>
          <w:numId w:val="1001"/>
        </w:numPr>
        <w:pStyle w:val="Compact"/>
      </w:pPr>
      <w:r>
        <w:rPr>
          <w:bCs/>
          <w:b/>
        </w:rPr>
        <w:t xml:space="preserve">Objective 2:</w:t>
      </w:r>
      <w:r>
        <w:t xml:space="preserve"> </w:t>
      </w:r>
      <w:r>
        <w:t xml:space="preserve">To establish robust collaborative networks between Beijing-based hospitals (e.g., Capital Medical University Affiliated Hospitals), universities, and national research centers to facilitate data sharing, resource pooling, and accelerated translational pathways for novel diagnostics or therapeutic approaches.</w:t>
      </w:r>
    </w:p>
    <w:p>
      <w:pPr>
        <w:numPr>
          <w:ilvl w:val="0"/>
          <w:numId w:val="1001"/>
        </w:numPr>
        <w:pStyle w:val="Compact"/>
      </w:pPr>
      <w:r>
        <w:rPr>
          <w:bCs/>
          <w:b/>
        </w:rPr>
        <w:t xml:space="preserve">Objective 3:</w:t>
      </w:r>
      <w:r>
        <w:t xml:space="preserve"> </w:t>
      </w:r>
      <w:r>
        <w:t xml:space="preserve">To develop and implement innovative research methodologies specifically tailored to the large-scale population data available in Beijing's healthcare systems, leveraging advancements in AI and big data analytics common to China's tech-savvy environment.</w:t>
      </w:r>
    </w:p>
    <w:p>
      <w:pPr>
        <w:numPr>
          <w:ilvl w:val="0"/>
          <w:numId w:val="1001"/>
        </w:numPr>
        <w:pStyle w:val="Compact"/>
      </w:pPr>
      <w:r>
        <w:rPr>
          <w:bCs/>
          <w:b/>
        </w:rPr>
        <w:t xml:space="preserve">Objective 4:</w:t>
      </w:r>
      <w:r>
        <w:t xml:space="preserve"> </w:t>
      </w:r>
      <w:r>
        <w:t xml:space="preserve">To cultivate the next generation of medical researchers within Beijing by mentoring PhD students and junior scientists, fostering a sustainable pipeline of local expertise aligned with national health goals.</w:t>
      </w:r>
    </w:p>
    <w:bookmarkEnd w:id="22"/>
    <w:bookmarkStart w:id="23" w:name="X43ddb770e0108059a102bcd429476ff0e152c72"/>
    <w:p>
      <w:pPr>
        <w:pStyle w:val="Heading2"/>
      </w:pPr>
      <w:r>
        <w:t xml:space="preserve">4. Methodology: Integrated Approach for the Beijing-Based Medical Researcher</w:t>
      </w:r>
    </w:p>
    <w:p>
      <w:pPr>
        <w:pStyle w:val="FirstParagraph"/>
      </w:pPr>
      <w:r>
        <w:t xml:space="preserve">The proposed methodology for the Medical Researcher in Beijing is designed for maximum local impact and integration:</w:t>
      </w:r>
    </w:p>
    <w:p>
      <w:pPr>
        <w:numPr>
          <w:ilvl w:val="0"/>
          <w:numId w:val="1002"/>
        </w:numPr>
        <w:pStyle w:val="Compact"/>
      </w:pPr>
      <w:r>
        <w:rPr>
          <w:bCs/>
          <w:b/>
        </w:rPr>
        <w:t xml:space="preserve">Phase 1 (Months 1-6):</w:t>
      </w:r>
      <w:r>
        <w:t xml:space="preserve"> </w:t>
      </w:r>
      <w:r>
        <w:t xml:space="preserve">Comprehensive needs assessment through consultation with key stakeholders across Beijing's healthcare ecosystem (Municipal Health Commission, major hospitals, academic institutions) to prioritize research themes based on current data and health burden metrics specific to the city.</w:t>
      </w:r>
    </w:p>
    <w:p>
      <w:pPr>
        <w:numPr>
          <w:ilvl w:val="0"/>
          <w:numId w:val="1002"/>
        </w:numPr>
        <w:pStyle w:val="Compact"/>
      </w:pPr>
      <w:r>
        <w:rPr>
          <w:bCs/>
          <w:b/>
        </w:rPr>
        <w:t xml:space="preserve">Phase 2 (Months 7-18):</w:t>
      </w:r>
      <w:r>
        <w:t xml:space="preserve"> </w:t>
      </w:r>
      <w:r>
        <w:t xml:space="preserve">Establish collaborative consortia for the chosen priority area(s), securing necessary ethical approvals and access to anonymized, aggregated health data from Beijing's integrated electronic medical record systems. The Medical Researcher will lead study design, protocol development, and grant writing focused on securing funding from national bodies like the National Natural Science Foundation of China (NSFC) or Ministry of Science and Technology (MOST).</w:t>
      </w:r>
    </w:p>
    <w:p>
      <w:pPr>
        <w:numPr>
          <w:ilvl w:val="0"/>
          <w:numId w:val="1002"/>
        </w:numPr>
        <w:pStyle w:val="Compact"/>
      </w:pPr>
      <w:r>
        <w:rPr>
          <w:bCs/>
          <w:b/>
        </w:rPr>
        <w:t xml:space="preserve">Phase 3 (Months 19-36):</w:t>
      </w:r>
      <w:r>
        <w:t xml:space="preserve"> </w:t>
      </w:r>
      <w:r>
        <w:t xml:space="preserve">Execution of research studies using Beijing's unique resources: conducting clinical trials at partner hospitals, analyzing population health data, developing and testing AI-driven diagnostic tools within local context. Rigorous data collection and analysis will be central to the Medical Researcher's work.</w:t>
      </w:r>
    </w:p>
    <w:p>
      <w:pPr>
        <w:numPr>
          <w:ilvl w:val="0"/>
          <w:numId w:val="1002"/>
        </w:numPr>
        <w:pStyle w:val="Compact"/>
      </w:pPr>
      <w:r>
        <w:rPr>
          <w:bCs/>
          <w:b/>
        </w:rPr>
        <w:t xml:space="preserve">Phase 4 (Months 37-48):</w:t>
      </w:r>
      <w:r>
        <w:t xml:space="preserve"> </w:t>
      </w:r>
      <w:r>
        <w:t xml:space="preserve">Dissemination of findings through high-impact journals, policy briefs for Beijing Municipal Health Commission and national bodies, and translation into pilot clinical protocols or public health recommendations. Active knowledge transfer to healthcare professionals within Beijing is a key deliverable.</w:t>
      </w:r>
    </w:p>
    <w:bookmarkEnd w:id="23"/>
    <w:bookmarkStart w:id="24" w:name="Xdb2933a31e74bd307bfcd3aff3b22cc912b2366"/>
    <w:p>
      <w:pPr>
        <w:pStyle w:val="Heading2"/>
      </w:pPr>
      <w:r>
        <w:t xml:space="preserve">5. Expected Outcomes and Significance for China Beijing</w:t>
      </w:r>
    </w:p>
    <w:p>
      <w:pPr>
        <w:pStyle w:val="FirstParagraph"/>
      </w:pPr>
      <w:r>
        <w:t xml:space="preserve">The successful execution of this Research Proposal under the leadership of the designated Medical Researcher in Beijing will yield significant, tangible benefits:</w:t>
      </w:r>
    </w:p>
    <w:p>
      <w:pPr>
        <w:numPr>
          <w:ilvl w:val="0"/>
          <w:numId w:val="1003"/>
        </w:numPr>
        <w:pStyle w:val="Compact"/>
      </w:pPr>
      <w:r>
        <w:rPr>
          <w:bCs/>
          <w:b/>
        </w:rPr>
        <w:t xml:space="preserve">Enhanced Local Health Outcomes:</w:t>
      </w:r>
      <w:r>
        <w:t xml:space="preserve"> </w:t>
      </w:r>
      <w:r>
        <w:t xml:space="preserve">Direct contribution to improving diagnosis, treatment efficacy, and prevention strategies for diseases prevalent in Beijing's population, aligning with China's national health targets.</w:t>
      </w:r>
    </w:p>
    <w:p>
      <w:pPr>
        <w:numPr>
          <w:ilvl w:val="0"/>
          <w:numId w:val="1003"/>
        </w:numPr>
        <w:pStyle w:val="Compact"/>
      </w:pPr>
      <w:r>
        <w:rPr>
          <w:bCs/>
          <w:b/>
        </w:rPr>
        <w:t xml:space="preserve">Strengthened Research Ecosystem:</w:t>
      </w:r>
      <w:r>
        <w:t xml:space="preserve"> </w:t>
      </w:r>
      <w:r>
        <w:t xml:space="preserve">Catalyzing deeper collaboration among Beijing's fragmented medical research institutions, creating a more cohesive and productive hub for innovation within China.</w:t>
      </w:r>
    </w:p>
    <w:p>
      <w:pPr>
        <w:numPr>
          <w:ilvl w:val="0"/>
          <w:numId w:val="1003"/>
        </w:numPr>
        <w:pStyle w:val="Compact"/>
      </w:pPr>
      <w:r>
        <w:rPr>
          <w:bCs/>
          <w:b/>
        </w:rPr>
        <w:t xml:space="preserve">National Model:</w:t>
      </w:r>
      <w:r>
        <w:t xml:space="preserve"> </w:t>
      </w:r>
      <w:r>
        <w:t xml:space="preserve">The framework and methodologies developed will serve as a replicable model for other major cities across China, demonstrating the efficacy of localized research leadership.</w:t>
      </w:r>
    </w:p>
    <w:p>
      <w:pPr>
        <w:numPr>
          <w:ilvl w:val="0"/>
          <w:numId w:val="1003"/>
        </w:numPr>
        <w:pStyle w:val="Compact"/>
      </w:pPr>
      <w:r>
        <w:rPr>
          <w:bCs/>
          <w:b/>
        </w:rPr>
        <w:t xml:space="preserve">Global Health Contribution:</w:t>
      </w:r>
      <w:r>
        <w:t xml:space="preserve"> </w:t>
      </w:r>
      <w:r>
        <w:t xml:space="preserve">Findings relevant to urban health challenges in rapidly developing economies will be shared internationally, enhancing China's standing as a global contributor to medical science.</w:t>
      </w:r>
    </w:p>
    <w:bookmarkEnd w:id="24"/>
    <w:bookmarkStart w:id="25" w:name="X2266b701cdc1a0afbba1f1204b36783d7701922"/>
    <w:p>
      <w:pPr>
        <w:pStyle w:val="Heading2"/>
      </w:pPr>
      <w:r>
        <w:t xml:space="preserve">6. Conclusion: The Imperative for a Medical Researcher in Beijing</w:t>
      </w:r>
    </w:p>
    <w:p>
      <w:pPr>
        <w:pStyle w:val="FirstParagraph"/>
      </w:pPr>
      <w:r>
        <w:t xml:space="preserve">In conclusion, this Research Proposal argues unequivocally for the strategic placement and empowerment of a dedicated Medical Researcher within the heart of China's scientific and medical activity – Beijing. The city's unique confluence of resources, population scale, research infrastructure, and policy focus creates an unparalleled environment to make significant strides in addressing complex health challenges. This Medical Researcher position is not merely an addition to existing structures; it is a catalyst designed to transform research into actionable healthcare improvements specifically for the people of Beijing and, by extension, for the broader Chinese population. By embedding this critical role within Beijing's dynamic ecosystem, China positions itself at the forefront of evidence-based medical innovation. This initiative represents a vital investment in advancing public health outcomes through rigorous science tailored to China's most pressing urban health needs. The successful implementation of this Research Proposal will directly demonstrate how a focused Medical Researcher role in Beijing can drive meaningful progress towards achieving the ambitious healthcare goals of modern China.</w:t>
      </w:r>
    </w:p>
    <w:bookmarkEnd w:id="25"/>
    <w:bookmarkStart w:id="26" w:name="acknowledgement"/>
    <w:p>
      <w:pPr>
        <w:pStyle w:val="Heading2"/>
      </w:pPr>
      <w:r>
        <w:t xml:space="preserve">7. Acknowledgement</w:t>
      </w:r>
    </w:p>
    <w:p>
      <w:pPr>
        <w:pStyle w:val="FirstParagraph"/>
      </w:pPr>
      <w:r>
        <w:t xml:space="preserve">This proposal acknowledges the critical support required from Beijing Municipal Health Commission, leading research institutions within Beijing, and national funding agencies to realize its vision for a more effective Medical Researcher role contributing to China's healthcare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Medical Innovation through a Dedicated Medical Researcher in Beijing, China</dc:title>
  <dc:creator/>
  <dc:language>en</dc:language>
  <cp:keywords/>
  <dcterms:created xsi:type="dcterms:W3CDTF">2025-12-11T17:05:31Z</dcterms:created>
  <dcterms:modified xsi:type="dcterms:W3CDTF">2025-12-11T17:05:31Z</dcterms:modified>
</cp:coreProperties>
</file>

<file path=docProps/custom.xml><?xml version="1.0" encoding="utf-8"?>
<Properties xmlns="http://schemas.openxmlformats.org/officeDocument/2006/custom-properties" xmlns:vt="http://schemas.openxmlformats.org/officeDocument/2006/docPropsVTypes"/>
</file>