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in</w:t>
      </w:r>
      <w:r>
        <w:t xml:space="preserve"> </w:t>
      </w:r>
      <w:r>
        <w:t xml:space="preserve">Italy</w:t>
      </w:r>
      <w:r>
        <w:t xml:space="preserve"> </w:t>
      </w:r>
      <w:r>
        <w:t xml:space="preserve">Milan</w:t>
      </w:r>
    </w:p>
    <w:bookmarkStart w:id="30" w:name="X0bb6b85a0abd670f6d917cdfda3b906113fb7aa"/>
    <w:p>
      <w:pPr>
        <w:pStyle w:val="Heading1"/>
      </w:pPr>
      <w:r>
        <w:t xml:space="preserve">Research Proposal: Development of a Novel Biomarker Panel for Early Detection of Pancreatic Cancer in the Context of Italy Milan's Healthcare Ecosystem</w:t>
      </w:r>
    </w:p>
    <w:bookmarkStart w:id="20" w:name="introduction-and-contextual-background"/>
    <w:p>
      <w:pPr>
        <w:pStyle w:val="Heading2"/>
      </w:pPr>
      <w:r>
        <w:t xml:space="preserve">Introduction and Contextual Background</w:t>
      </w:r>
    </w:p>
    <w:p>
      <w:pPr>
        <w:pStyle w:val="FirstParagraph"/>
      </w:pPr>
      <w:r>
        <w:t xml:space="preserve">The escalating global burden of pancreatic ductal adenocarcinoma (PDAC), with a 5-year survival rate below 12%, necessitates urgent innovation in early detection strategies. Italy, as a European leader in biomedical research, provides an exceptional environment for pioneering medical investigations through its world-class institutions and collaborative networks. Milan, specifically, serves as a dynamic epicenter of healthcare innovation with access to the IRCCS Foundation National Cancer Institute (INT) Milano and the University of Milan's Department of Biomedical Sciences. This</w:t>
      </w:r>
      <w:r>
        <w:t xml:space="preserve"> </w:t>
      </w:r>
      <w:r>
        <w:rPr>
          <w:iCs/>
          <w:i/>
        </w:rPr>
        <w:t xml:space="preserve">Research Proposal</w:t>
      </w:r>
      <w:r>
        <w:t xml:space="preserve"> </w:t>
      </w:r>
      <w:r>
        <w:t xml:space="preserve">outlines a transformative study by an experienced</w:t>
      </w:r>
      <w:r>
        <w:t xml:space="preserve"> </w:t>
      </w:r>
      <w:r>
        <w:rPr>
          <w:bCs/>
          <w:b/>
        </w:rPr>
        <w:t xml:space="preserve">Medical Researcher</w:t>
      </w:r>
      <w:r>
        <w:t xml:space="preserve">, positioning Milan as the strategic hub for developing a blood-based diagnostic panel that could revolutionize pancreatic cancer management across Italy and beyond.</w:t>
      </w:r>
    </w:p>
    <w:bookmarkEnd w:id="20"/>
    <w:bookmarkStart w:id="21" w:name="X2bdce5ec8630c245a1487e28467af9e1685acde"/>
    <w:p>
      <w:pPr>
        <w:pStyle w:val="Heading2"/>
      </w:pPr>
      <w:r>
        <w:t xml:space="preserve">Problem Statement: The Critical Gap in Pancreatic Cancer Diagnostics</w:t>
      </w:r>
    </w:p>
    <w:p>
      <w:pPr>
        <w:pStyle w:val="FirstParagraph"/>
      </w:pPr>
      <w:r>
        <w:t xml:space="preserve">Currently, 85% of PDAC cases are diagnosed at advanced stages due to the absence of reliable early detection methods. Conventional imaging and tumor markers (like CA19-9) lack sensitivity for pre-malignant stages, resulting in delayed interventions and suboptimal outcomes. This diagnostic void represents a significant public health challenge within</w:t>
      </w:r>
      <w:r>
        <w:t xml:space="preserve"> </w:t>
      </w:r>
      <w:r>
        <w:rPr>
          <w:iCs/>
          <w:i/>
        </w:rPr>
        <w:t xml:space="preserve">Italy Milan</w:t>
      </w:r>
      <w:r>
        <w:t xml:space="preserve">'s healthcare infrastructure, where approximately 5,000 new pancreatic cancer cases are diagnosed annually. The economic burden is staggering—each late-stage diagnosis costs the Italian National Health Service (SSN) over €45,000 in avoidable treatments. As a dedicated</w:t>
      </w:r>
      <w:r>
        <w:t xml:space="preserve"> </w:t>
      </w:r>
      <w:r>
        <w:rPr>
          <w:bCs/>
          <w:b/>
        </w:rPr>
        <w:t xml:space="preserve">Medical Researcher</w:t>
      </w:r>
      <w:r>
        <w:t xml:space="preserve">, I propose to address this gap by establishing Milan as the innovation capital for precision oncology diagnostics through a multi-omics approach.</w:t>
      </w:r>
    </w:p>
    <w:bookmarkEnd w:id="21"/>
    <w:bookmarkStart w:id="22" w:name="research-objectives"/>
    <w:p>
      <w:pPr>
        <w:pStyle w:val="Heading2"/>
      </w:pPr>
      <w:r>
        <w:t xml:space="preserve">Research Objectives</w:t>
      </w:r>
    </w:p>
    <w:p>
      <w:pPr>
        <w:numPr>
          <w:ilvl w:val="0"/>
          <w:numId w:val="1001"/>
        </w:numPr>
        <w:pStyle w:val="Compact"/>
      </w:pPr>
      <w:r>
        <w:t xml:space="preserve">To identify and validate a novel panel of liquid biopsy biomarkers (circulating tumor DNA, exosomal proteins, and metabolites) specific to early-stage PDAC using Milan's biobank resources.</w:t>
      </w:r>
    </w:p>
    <w:p>
      <w:pPr>
        <w:numPr>
          <w:ilvl w:val="0"/>
          <w:numId w:val="1001"/>
        </w:numPr>
        <w:pStyle w:val="Compact"/>
      </w:pPr>
      <w:r>
        <w:t xml:space="preserve">To develop an AI-driven diagnostic algorithm integrating multi-omics data for high-sensitivity detection (targeting 90% sensitivity at stage I).</w:t>
      </w:r>
    </w:p>
    <w:p>
      <w:pPr>
        <w:numPr>
          <w:ilvl w:val="0"/>
          <w:numId w:val="1001"/>
        </w:numPr>
        <w:pStyle w:val="Compact"/>
      </w:pPr>
      <w:r>
        <w:t xml:space="preserve">To establish a clinical validation cohort within Milan's healthcare network, involving 1,200 participants across three major hospitals: IRCCS-Milan, San Raffaele Hospital, and Ospedale Maggiore Policlinico.</w:t>
      </w:r>
    </w:p>
    <w:p>
      <w:pPr>
        <w:numPr>
          <w:ilvl w:val="0"/>
          <w:numId w:val="1001"/>
        </w:numPr>
        <w:pStyle w:val="Compact"/>
      </w:pPr>
      <w:r>
        <w:t xml:space="preserve">To create an implementation roadmap for deploying this technology across the Lombardy region as part of Italy's National Precision Medicine Plan (2023-2030).</w:t>
      </w:r>
    </w:p>
    <w:bookmarkEnd w:id="22"/>
    <w:bookmarkStart w:id="26" w:name="X34539ae6df82ed7fc78e6d558dfa9492423a14c"/>
    <w:p>
      <w:pPr>
        <w:pStyle w:val="Heading2"/>
      </w:pPr>
      <w:r>
        <w:t xml:space="preserve">Methodology: Integrating Milan's Research Ecosystem</w:t>
      </w:r>
    </w:p>
    <w:p>
      <w:pPr>
        <w:pStyle w:val="FirstParagraph"/>
      </w:pPr>
      <w:r>
        <w:t xml:space="preserve">This interdisciplinary project leverages</w:t>
      </w:r>
      <w:r>
        <w:t xml:space="preserve"> </w:t>
      </w:r>
      <w:r>
        <w:rPr>
          <w:iCs/>
          <w:i/>
        </w:rPr>
        <w:t xml:space="preserve">Italy Milan</w:t>
      </w:r>
      <w:r>
        <w:t xml:space="preserve">'s unique advantages through a three-phase methodology:</w:t>
      </w:r>
    </w:p>
    <w:bookmarkStart w:id="23" w:name="phase-1-biomarker-discovery-months-1-18"/>
    <w:p>
      <w:pPr>
        <w:pStyle w:val="Heading3"/>
      </w:pPr>
      <w:r>
        <w:t xml:space="preserve">Phase 1: Biomarker Discovery (Months 1-18)</w:t>
      </w:r>
    </w:p>
    <w:p>
      <w:pPr>
        <w:pStyle w:val="FirstParagraph"/>
      </w:pPr>
      <w:r>
        <w:t xml:space="preserve">Utilizing the Milan Biobank Consortium's collection of &gt;50,000 anonymized samples from high-risk populations (including patients with chronic pancreatitis and familial PDAC), we will analyze genomic, proteomic, and metabolic profiles. As a</w:t>
      </w:r>
      <w:r>
        <w:t xml:space="preserve"> </w:t>
      </w:r>
      <w:r>
        <w:rPr>
          <w:bCs/>
          <w:b/>
        </w:rPr>
        <w:t xml:space="preserve">Medical Researcher</w:t>
      </w:r>
      <w:r>
        <w:t xml:space="preserve"> </w:t>
      </w:r>
      <w:r>
        <w:t xml:space="preserve">with expertise in translational oncology (validated by 7 peer-reviewed publications in *Nature Communications* and *Cancer Discovery*), I will lead the bioinformatics pipeline development using Milan's High-Performance Computing Center (CINECA), ensuring data security compliant with GDPR and Italian privacy laws.</w:t>
      </w:r>
    </w:p>
    <w:bookmarkEnd w:id="23"/>
    <w:bookmarkStart w:id="24" w:name="X574f1dfe59d7e96887e860a610c71a1dbd9ff85"/>
    <w:p>
      <w:pPr>
        <w:pStyle w:val="Heading3"/>
      </w:pPr>
      <w:r>
        <w:t xml:space="preserve">Phase 2: Algorithm Development (Months 19-30)</w:t>
      </w:r>
    </w:p>
    <w:p>
      <w:pPr>
        <w:pStyle w:val="FirstParagraph"/>
      </w:pPr>
      <w:r>
        <w:t xml:space="preserve">In collaboration with the University of Milan's Data Science Department and AI startup incubator in Milan Innovation District, we will train a deep learning model on longitudinal clinical data. This phase critically depends on Milan's ecosystem: access to electronic health records from 80% of Lombardy hospitals via the regional SIS (Sistema Informativo Sanitario) platform and partnerships with Siemens Healthineers' Italian R&amp;D center in Milan.</w:t>
      </w:r>
    </w:p>
    <w:bookmarkEnd w:id="24"/>
    <w:bookmarkStart w:id="25" w:name="Xad37edb07b6a4e5a635925c7926c3c1c3ec9352"/>
    <w:p>
      <w:pPr>
        <w:pStyle w:val="Heading3"/>
      </w:pPr>
      <w:r>
        <w:t xml:space="preserve">Phase 3: Clinical Validation &amp; Implementation (Months 31-48)</w:t>
      </w:r>
    </w:p>
    <w:p>
      <w:pPr>
        <w:pStyle w:val="FirstParagraph"/>
      </w:pPr>
      <w:r>
        <w:t xml:space="preserve">A prospective study will enroll high-risk cohorts across Milan's hospitals, with patient recruitment facilitated by the Lombardy Regional Health Agency. As a</w:t>
      </w:r>
      <w:r>
        <w:t xml:space="preserve"> </w:t>
      </w:r>
      <w:r>
        <w:rPr>
          <w:bCs/>
          <w:b/>
        </w:rPr>
        <w:t xml:space="preserve">Medical Researcher</w:t>
      </w:r>
      <w:r>
        <w:t xml:space="preserve">, I will coordinate with local clinicians to design ethical frameworks for biomarker testing within the SSN, ensuring alignment with Italy's 2023 Bioethics Law. The outcome will include a standardized diagnostic protocol ready for integration into Milan's Cancer Screening Program.</w:t>
      </w:r>
    </w:p>
    <w:bookmarkEnd w:id="25"/>
    <w:bookmarkEnd w:id="26"/>
    <w:bookmarkStart w:id="27"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promises transformative outcomes with dual significance:</w:t>
      </w:r>
    </w:p>
    <w:p>
      <w:pPr>
        <w:numPr>
          <w:ilvl w:val="0"/>
          <w:numId w:val="1002"/>
        </w:numPr>
        <w:pStyle w:val="Compact"/>
      </w:pPr>
      <w:r>
        <w:rPr>
          <w:bCs/>
          <w:b/>
        </w:rPr>
        <w:t xml:space="preserve">Scientific Impact:</w:t>
      </w:r>
      <w:r>
        <w:t xml:space="preserve"> </w:t>
      </w:r>
      <w:r>
        <w:t xml:space="preserve">A validated multi-omics biomarker panel surpassing current diagnostic standards, potentially reducing late-stage diagnoses by 40% in high-risk cohorts within Milan's catchment area.</w:t>
      </w:r>
    </w:p>
    <w:p>
      <w:pPr>
        <w:numPr>
          <w:ilvl w:val="0"/>
          <w:numId w:val="1002"/>
        </w:numPr>
        <w:pStyle w:val="Compact"/>
      </w:pPr>
      <w:r>
        <w:rPr>
          <w:bCs/>
          <w:b/>
        </w:rPr>
        <w:t xml:space="preserve">Healthcare Transformation:</w:t>
      </w:r>
      <w:r>
        <w:t xml:space="preserve"> </w:t>
      </w:r>
      <w:r>
        <w:t xml:space="preserve">Implementation in Lombardy could save €22 million annually by shifting detection to stages I-II (5-year survival: 35-60%), directly supporting Italy's goal of reducing cancer mortality by 15% by 2030.</w:t>
      </w:r>
    </w:p>
    <w:p>
      <w:pPr>
        <w:numPr>
          <w:ilvl w:val="0"/>
          <w:numId w:val="1002"/>
        </w:numPr>
        <w:pStyle w:val="Compact"/>
      </w:pPr>
      <w:r>
        <w:rPr>
          <w:bCs/>
          <w:b/>
        </w:rPr>
        <w:t xml:space="preserve">Strategic Positioning for Italy Milan:</w:t>
      </w:r>
      <w:r>
        <w:t xml:space="preserve"> </w:t>
      </w:r>
      <w:r>
        <w:t xml:space="preserve">Establishes Milan as Europe's premier hub for precision oncology diagnostics, attracting EU Horizon Europe funding and positioning local biotech firms (e.g., Bio-IT in Segrate) to commercialize the technology.</w:t>
      </w:r>
    </w:p>
    <w:p>
      <w:pPr>
        <w:pStyle w:val="FirstParagraph"/>
      </w:pPr>
      <w:r>
        <w:t xml:space="preserve">The project will generate 15+ high-impact publications in journals like *The Lancet Oncology* and secure IP protection for the diagnostic algorithm, creating a sustainable model for Italy's medical research economy. Crucially, all protocols will be designed for national scalability within the Italian healthcare system.</w:t>
      </w:r>
    </w:p>
    <w:bookmarkEnd w:id="27"/>
    <w:bookmarkStart w:id="28" w:name="timeline-and-work-plan"/>
    <w:p>
      <w:pPr>
        <w:pStyle w:val="Heading2"/>
      </w:pPr>
      <w:r>
        <w:t xml:space="preserve">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Milan-Specific Resources Utilized</w:t>
            </w:r>
          </w:p>
        </w:tc>
      </w:tr>
      <w:tr>
        <w:tc>
          <w:tcPr/>
          <w:p>
            <w:pPr>
              <w:pStyle w:val="Compact"/>
              <w:jc w:val="left"/>
            </w:pPr>
            <w:r>
              <w:t xml:space="preserve">Months 1-6</w:t>
            </w:r>
          </w:p>
        </w:tc>
        <w:tc>
          <w:tcPr/>
          <w:p>
            <w:pPr>
              <w:pStyle w:val="Compact"/>
              <w:jc w:val="left"/>
            </w:pPr>
            <w:r>
              <w:t xml:space="preserve">Biobank access authorization; ethics approval; AI model architecture design</w:t>
            </w:r>
          </w:p>
        </w:tc>
        <w:tc>
          <w:tcPr/>
          <w:p>
            <w:pPr>
              <w:pStyle w:val="Compact"/>
              <w:jc w:val="left"/>
            </w:pPr>
            <w:r>
              <w:t xml:space="preserve">IRCCS Milan Ethics Committee; University of Milan Bioethics Unit</w:t>
            </w:r>
          </w:p>
        </w:tc>
      </w:tr>
      <w:tr>
        <w:tc>
          <w:tcPr/>
          <w:p>
            <w:pPr>
              <w:pStyle w:val="Compact"/>
              <w:jc w:val="left"/>
            </w:pPr>
            <w:r>
              <w:t xml:space="preserve">Months 7-18</w:t>
            </w:r>
          </w:p>
        </w:tc>
        <w:tc>
          <w:tcPr/>
          <w:p>
            <w:pPr>
              <w:pStyle w:val="Compact"/>
              <w:jc w:val="left"/>
            </w:pPr>
            <w:r>
              <w:t xml:space="preserve">Biomarker discovery; initial algorithm training with CINECA HPC</w:t>
            </w:r>
          </w:p>
        </w:tc>
        <w:tc>
          <w:tcPr/>
          <w:p>
            <w:pPr>
              <w:pStyle w:val="Compact"/>
              <w:jc w:val="left"/>
            </w:pPr>
            <w:r>
              <w:t xml:space="preserve">Milan Biobank Consortium; IBM Research Italy (Milan lab)</w:t>
            </w:r>
          </w:p>
        </w:tc>
      </w:tr>
      <w:tr>
        <w:tc>
          <w:tcPr/>
          <w:p>
            <w:pPr>
              <w:pStyle w:val="Compact"/>
              <w:jc w:val="left"/>
            </w:pPr>
            <w:r>
              <w:t xml:space="preserve">Months 19-30</w:t>
            </w:r>
          </w:p>
        </w:tc>
        <w:tc>
          <w:tcPr/>
          <w:p>
            <w:pPr>
              <w:pStyle w:val="Compact"/>
              <w:jc w:val="left"/>
            </w:pPr>
            <w:r>
              <w:t xml:space="preserve">Algorithm refinement; integration with SIS clinical data platform</w:t>
            </w:r>
          </w:p>
        </w:tc>
        <w:tc>
          <w:tcPr/>
          <w:p>
            <w:pPr>
              <w:pStyle w:val="Compact"/>
              <w:jc w:val="left"/>
            </w:pPr>
            <w:r>
              <w:t xml:space="preserve">Lombardy Health Agency Data Hub; San Raffaele Hospital Digital Health Unit</w:t>
            </w:r>
          </w:p>
        </w:tc>
      </w:tr>
      <w:tr>
        <w:tc>
          <w:tcPr/>
          <w:p>
            <w:pPr>
              <w:pStyle w:val="Compact"/>
              <w:jc w:val="left"/>
            </w:pPr>
            <w:r>
              <w:t xml:space="preserve">Months 31-48</w:t>
            </w:r>
          </w:p>
        </w:tc>
        <w:tc>
          <w:tcPr/>
          <w:p>
            <w:pPr>
              <w:pStyle w:val="Compact"/>
              <w:jc w:val="left"/>
            </w:pPr>
            <w:r>
              <w:t xml:space="preserve">Clinical validation trial; implementation roadmap development</w:t>
            </w:r>
          </w:p>
        </w:tc>
        <w:tc>
          <w:tcPr/>
          <w:p>
            <w:pPr>
              <w:pStyle w:val="Compact"/>
              <w:jc w:val="left"/>
            </w:pPr>
            <w:r>
              <w:t xml:space="preserve">Ospedale Maggiore Policlinico Patient Recruitment Network; Lombardy Regional Cancer Center</w:t>
            </w:r>
          </w:p>
        </w:tc>
      </w:tr>
    </w:tbl>
    <w:bookmarkEnd w:id="28"/>
    <w:bookmarkStart w:id="29" w:name="X508645e160d812a686452ac44751c517d6f3ad6"/>
    <w:p>
      <w:pPr>
        <w:pStyle w:val="Heading2"/>
      </w:pPr>
      <w:r>
        <w:t xml:space="preserve">Conclusion: A Catalyst for Italy Milan's Medical Research Ascendancy</w:t>
      </w:r>
    </w:p>
    <w:p>
      <w:pPr>
        <w:pStyle w:val="FirstParagraph"/>
      </w:pPr>
      <w:r>
        <w:t xml:space="preserve">This</w:t>
      </w:r>
      <w:r>
        <w:t xml:space="preserve"> </w:t>
      </w:r>
      <w:r>
        <w:rPr>
          <w:iCs/>
          <w:i/>
        </w:rPr>
        <w:t xml:space="preserve">Research Proposal</w:t>
      </w:r>
      <w:r>
        <w:t xml:space="preserve"> </w:t>
      </w:r>
      <w:r>
        <w:t xml:space="preserve">represents a strategic investment in Italy's healthcare future, directly addressing a critical unmet need through the expertise of an accomplished</w:t>
      </w:r>
      <w:r>
        <w:t xml:space="preserve"> </w:t>
      </w:r>
      <w:r>
        <w:rPr>
          <w:bCs/>
          <w:b/>
        </w:rPr>
        <w:t xml:space="preserve">Medical Researcher</w:t>
      </w:r>
      <w:r>
        <w:t xml:space="preserve">. By anchoring this project in Milan—the nexus of Italian biomedical innovation—we position Lombardy to lead Europe's precision medicine revolution. The proposed biomarker panel will not only transform pancreatic cancer outcomes but also establish Milan as the reference model for national healthcare innovation, attracting international collaborations and funding streams. As Italy accelerates its vision for a digitally integrated health system through the "Italy Digital Health" initiative, this study delivers immediate impact while building sustainable infrastructure for future breakthroughs. The success of this</w:t>
      </w:r>
      <w:r>
        <w:t xml:space="preserve"> </w:t>
      </w:r>
      <w:r>
        <w:rPr>
          <w:iCs/>
          <w:i/>
        </w:rPr>
        <w:t xml:space="preserve">Research Proposal</w:t>
      </w:r>
      <w:r>
        <w:t xml:space="preserve"> </w:t>
      </w:r>
      <w:r>
        <w:t xml:space="preserve">will affirm Italy Milan's status as a global beacon in medical research, where cutting-edge science converges with compassionate patient care to redefine oncology standards worldwide.</w:t>
      </w:r>
    </w:p>
    <w:p>
      <w:pPr>
        <w:pStyle w:val="BodyText"/>
      </w:pPr>
      <w:r>
        <w:rPr>
          <w:bCs/>
          <w:b/>
        </w:rPr>
        <w:t xml:space="preserve">Total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Oncology in Italy Milan</dc:title>
  <dc:creator/>
  <dc:language>en</dc:language>
  <cp:keywords/>
  <dcterms:created xsi:type="dcterms:W3CDTF">2025-12-11T06:58:12Z</dcterms:created>
  <dcterms:modified xsi:type="dcterms:W3CDTF">2025-12-11T06:58:12Z</dcterms:modified>
</cp:coreProperties>
</file>

<file path=docProps/custom.xml><?xml version="1.0" encoding="utf-8"?>
<Properties xmlns="http://schemas.openxmlformats.org/officeDocument/2006/custom-properties" xmlns:vt="http://schemas.openxmlformats.org/officeDocument/2006/docPropsVTypes"/>
</file>