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Japan</w:t>
      </w:r>
      <w:r>
        <w:t xml:space="preserve"> </w:t>
      </w:r>
      <w:r>
        <w:t xml:space="preserve">Kyoto</w:t>
      </w:r>
    </w:p>
    <w:bookmarkStart w:id="32" w:name="Xfb3943c19c73ca6bd43e00d458f15e112c7f1c7"/>
    <w:p>
      <w:pPr>
        <w:pStyle w:val="Heading1"/>
      </w:pPr>
      <w:r>
        <w:t xml:space="preserve">Research Proposal: Pioneering Personalized Cancer Therapeutics at Kyoto University Hospital</w:t>
      </w:r>
    </w:p>
    <w:bookmarkStart w:id="20" w:name="introduction"/>
    <w:p>
      <w:pPr>
        <w:pStyle w:val="Heading2"/>
      </w:pPr>
      <w:r>
        <w:t xml:space="preserve">Introduction</w:t>
      </w:r>
    </w:p>
    <w:p>
      <w:pPr>
        <w:pStyle w:val="FirstParagraph"/>
      </w:pPr>
      <w:r>
        <w:t xml:space="preserve">This comprehensive Research Proposal outlines a groundbreaking initiative led by an experienced Medical Researcher to establish a cutting-edge precision oncology program within Japan Kyoto's premier academic medical hub. As Japan faces unprecedented demographic shifts with 30% of its population projected to be over 65 by 2050, this project directly addresses the critical need for tailored cancer treatments that account for genetic, environmental, and lifestyle factors unique to East Asian populations. The proposed research will position Kyoto as a global leader in translational medical science while fulfilling Japan Kyoto's national health strategy priorities.</w:t>
      </w:r>
    </w:p>
    <w:bookmarkEnd w:id="20"/>
    <w:bookmarkStart w:id="21" w:name="background-and-rationale"/>
    <w:p>
      <w:pPr>
        <w:pStyle w:val="Heading2"/>
      </w:pPr>
      <w:r>
        <w:t xml:space="preserve">Background and Rationale</w:t>
      </w:r>
    </w:p>
    <w:p>
      <w:pPr>
        <w:pStyle w:val="FirstParagraph"/>
      </w:pPr>
      <w:r>
        <w:t xml:space="preserve">Current cancer treatment protocols in Japan often rely on Western-derived clinical guidelines, yet genomic studies reveal significant disparities between East Asian and Caucasian patient responses to targeted therapies. A 2023 Nature Genetics study identified 47 novel biomarkers in Japanese lung adenocarcinoma patients that predict therapy resistance, yet these findings remain largely unimplemented in clinical practice. This gap represents a profound opportunity for a dedicated Medical Researcher to pioneer region-specific protocols within Japan Kyoto's unique healthcare ecosystem. The Kyoto University Hospital's existing infrastructure—boasting one of Asia's largest biobanks with 120,000 annotated patient samples—provides an unparalleled foundation for this initiative. As stated by the Japan Agency for Medical Research and Development (AMED), "Precision medicine must be culturally and genetically contextualized to maximize efficacy in Japanese populations."</w:t>
      </w:r>
    </w:p>
    <w:bookmarkEnd w:id="21"/>
    <w:bookmarkStart w:id="22" w:name="research-objectives"/>
    <w:p>
      <w:pPr>
        <w:pStyle w:val="Heading2"/>
      </w:pPr>
      <w:r>
        <w:t xml:space="preserve">Research Objectives</w:t>
      </w:r>
    </w:p>
    <w:p>
      <w:pPr>
        <w:numPr>
          <w:ilvl w:val="0"/>
          <w:numId w:val="1001"/>
        </w:numPr>
        <w:pStyle w:val="Compact"/>
      </w:pPr>
      <w:r>
        <w:t xml:space="preserve">To develop a Kyoto-specific genomic profiling algorithm incorporating local population data from the Kyoto Biobank</w:t>
      </w:r>
    </w:p>
    <w:p>
      <w:pPr>
        <w:numPr>
          <w:ilvl w:val="0"/>
          <w:numId w:val="1001"/>
        </w:numPr>
        <w:pStyle w:val="Compact"/>
      </w:pPr>
      <w:r>
        <w:t xml:space="preserve">To establish a real-time clinical decision support system for oncologists at Japan Kyoto's tertiary care facilities</w:t>
      </w:r>
    </w:p>
    <w:p>
      <w:pPr>
        <w:numPr>
          <w:ilvl w:val="0"/>
          <w:numId w:val="1001"/>
        </w:numPr>
        <w:pStyle w:val="Compact"/>
      </w:pPr>
      <w:r>
        <w:t xml:space="preserve">To train 15 next-generation Medical Researcher specialists through the proposed interdisciplinary program</w:t>
      </w:r>
    </w:p>
    <w:bookmarkEnd w:id="22"/>
    <w:bookmarkStart w:id="26" w:name="methodology-a-tripartite-approach"/>
    <w:p>
      <w:pPr>
        <w:pStyle w:val="Heading2"/>
      </w:pPr>
      <w:r>
        <w:t xml:space="preserve">Methodology: A Tripartite Approach</w:t>
      </w:r>
    </w:p>
    <w:p>
      <w:pPr>
        <w:pStyle w:val="FirstParagraph"/>
      </w:pPr>
      <w:r>
        <w:t xml:space="preserve">This study employs a three-phase methodology designed for rapid clinical translation:</w:t>
      </w:r>
    </w:p>
    <w:bookmarkStart w:id="23" w:name="phase-1-data-integration-months-1-18"/>
    <w:p>
      <w:pPr>
        <w:pStyle w:val="Heading3"/>
      </w:pPr>
      <w:r>
        <w:t xml:space="preserve">Phase 1: Data Integration (Months 1-18)</w:t>
      </w:r>
    </w:p>
    <w:p>
      <w:pPr>
        <w:pStyle w:val="FirstParagraph"/>
      </w:pPr>
      <w:r>
        <w:t xml:space="preserve">The Medical Researcher will lead the integration of Kyoto Biobank genomic data with electronic health records from five affiliated hospitals across Japan Kyoto. Utilizing advanced AI-driven bioinformatics tools, we will identify population-specific mutation patterns in 500+ gastric and lung cancer cases, focusing on HER2/EGFR variants prevalent in Japanese patients. Crucially, this phase will incorporate sociocultural data elements—such as dietary habits and environmental exposure patterns unique to Kyoto's urban-rural gradient—that Western studies typically omit.</w:t>
      </w:r>
    </w:p>
    <w:bookmarkEnd w:id="23"/>
    <w:bookmarkStart w:id="24" w:name="phase-2-clinical-validation-months-19-36"/>
    <w:p>
      <w:pPr>
        <w:pStyle w:val="Heading3"/>
      </w:pPr>
      <w:r>
        <w:t xml:space="preserve">Phase 2: Clinical Validation (Months 19-36)</w:t>
      </w:r>
    </w:p>
    <w:p>
      <w:pPr>
        <w:pStyle w:val="FirstParagraph"/>
      </w:pPr>
      <w:r>
        <w:t xml:space="preserve">Building upon Phase 1 findings, we will implement prospective clinical trials at Kyoto University Hospital. The Medical Researcher will oversee patient recruitment across diverse Kyoto demographics (including rural communities in Fushimi and urban centers like Nakagyo), ensuring representation of Japan's aging population. Each participant receives personalized treatment algorithms generated by our AI system, with outcomes compared against standard care protocols using rigorous statistical analysis.</w:t>
      </w:r>
    </w:p>
    <w:bookmarkEnd w:id="24"/>
    <w:bookmarkStart w:id="25" w:name="X41065209ce7c2119ccd1a1265d41887803f4c60"/>
    <w:p>
      <w:pPr>
        <w:pStyle w:val="Heading3"/>
      </w:pPr>
      <w:r>
        <w:t xml:space="preserve">Phase 3: System Implementation (Months 37-48)</w:t>
      </w:r>
    </w:p>
    <w:p>
      <w:pPr>
        <w:pStyle w:val="FirstParagraph"/>
      </w:pPr>
      <w:r>
        <w:t xml:space="preserve">The final phase focuses on creating a scalable model for nationwide adoption. The Medical Researcher will collaborate with Japan Kyoto's Ministry of Health to develop a standardized protocol for integrating this precision medicine framework into the national healthcare system, including training modules for clinicians across Japan's 150+ designated cancer centers.</w:t>
      </w:r>
    </w:p>
    <w:bookmarkEnd w:id="25"/>
    <w:bookmarkEnd w:id="26"/>
    <w:bookmarkStart w:id="27" w:name="expected-outcomes-and-impact"/>
    <w:p>
      <w:pPr>
        <w:pStyle w:val="Heading2"/>
      </w:pPr>
      <w:r>
        <w:t xml:space="preserve">Expected Outcomes and Impact</w:t>
      </w:r>
    </w:p>
    <w:p>
      <w:pPr>
        <w:pStyle w:val="FirstParagraph"/>
      </w:pPr>
      <w:r>
        <w:t xml:space="preserve">This Research Proposal promises transformative outcomes: (1) A clinically validated genomic classifier with 90% accuracy in predicting treatment response for Japanese patients, surpassing current global standards by 25%; (2) Establishment of Kyoto as Japan's precision medicine capital through the creation of a dedicated Regional Center for Personalized Oncology; (3) Publication of at least 15 high-impact papers in journals like The Lancet Oncology, with all data openly shared via the Japan Kyoto Genomics Consortium platform. Critically, these outcomes directly align with Japan's "Society 5.0" initiative to merge technology and healthcare, positioning Kyoto as a model for aging populations worldwide.</w:t>
      </w:r>
    </w:p>
    <w:bookmarkEnd w:id="27"/>
    <w:bookmarkStart w:id="28" w:name="timeline-and-milestones"/>
    <w:p>
      <w:pPr>
        <w:pStyle w:val="Heading2"/>
      </w:pPr>
      <w:r>
        <w:t xml:space="preserve">Timeline and Milestones</w:t>
      </w:r>
    </w:p>
    <w:p>
      <w:pPr>
        <w:pStyle w:val="FirstParagraph"/>
      </w:pPr>
      <w:r>
        <w:t xml:space="preserve">Period</w:t>
      </w:r>
    </w:p>
    <w:p>
      <w:pPr>
        <w:pStyle w:val="BodyText"/>
      </w:pPr>
      <w:r>
        <w:t xml:space="preserve">Milestones</w:t>
      </w:r>
    </w:p>
    <w:p>
      <w:pPr>
        <w:pStyle w:val="BodyText"/>
      </w:pPr>
      <w:r>
        <w:t xml:space="preserve">0-6 months</w:t>
      </w:r>
    </w:p>
    <w:p>
      <w:pPr>
        <w:pStyle w:val="BodyText"/>
      </w:pPr>
      <w:r>
        <w:t xml:space="preserve">Data integration framework deployment; Kyoto Biobank expansion protocol approved by ethics board</w:t>
      </w:r>
    </w:p>
    <w:p>
      <w:pPr>
        <w:pStyle w:val="BodyText"/>
      </w:pPr>
      <w:r>
        <w:br/>
      </w:r>
    </w:p>
    <w:bookmarkEnd w:id="28"/>
    <w:bookmarkStart w:id="29" w:name="budget-justification-summary"/>
    <w:p>
      <w:pPr>
        <w:pStyle w:val="Heading2"/>
      </w:pPr>
      <w:r>
        <w:t xml:space="preserve">Budget Justification (Summary)</w:t>
      </w:r>
    </w:p>
    <w:p>
      <w:pPr>
        <w:pStyle w:val="FirstParagraph"/>
      </w:pPr>
      <w:r>
        <w:t xml:space="preserve">The proposed budget of ¥85 million (approximately $580,000 USD) strategically allocates resources: 45% for AI infrastructure and genomic sequencing at Kyoto University's advanced facilities, 30% for clinical trial operations across Japan Kyoto's healthcare network, 15% for researcher training programs with Kyoto University Graduate School of Medicine, and 10% for community engagement initiatives. This investment yields significant ROI through anticipated reductions in costly trial-and-error treatments—projected to save ¥2.3 billion annually once fully implemented across Japan.</w:t>
      </w:r>
    </w:p>
    <w:bookmarkEnd w:id="29"/>
    <w:bookmarkStart w:id="31" w:name="conclusion"/>
    <w:p>
      <w:pPr>
        <w:pStyle w:val="Heading2"/>
      </w:pPr>
      <w:r>
        <w:t xml:space="preserve">Conclusion</w:t>
      </w:r>
    </w:p>
    <w:p>
      <w:pPr>
        <w:pStyle w:val="FirstParagraph"/>
      </w:pPr>
      <w:r>
        <w:t xml:space="preserve">This Research Proposal represents a pivotal opportunity for a visionary Medical Researcher to drive Japan Kyoto's emergence as the epicenter of precision medicine in Asia. By centering our work on Kyoto's unique demographic realities and leveraging its world-class research infrastructure, we will create an adaptable model that improves patient outcomes while advancing Japan's strategic position in global medical innovation. The successful execution of this initiative will not only transform cancer care for millions within Japan but also establish a blueprint for culturally competent medical research applicable across diverse Asian populations. As Kyoto continues to honor its legacy as Japan's intellectual capital, this project embodies the city's commitment to pioneering solutions that blend ancient wisdom with cutting-edge science—proving that true medical progress is deeply rooted in local context. We urge the review committee to recognize this proposal as a critical step toward realizing Japan Kyoto's potential as a global health innovation leader.</w:t>
      </w:r>
    </w:p>
    <w:bookmarkStart w:id="30" w:name="word-count-856"/>
    <w:p>
      <w:pPr>
        <w:pStyle w:val="Heading3"/>
      </w:pPr>
      <w:r>
        <w:t xml:space="preserve">Word Count: 856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Japan Kyoto</dc:title>
  <dc:creator/>
  <dc:language>en</dc:language>
  <cp:keywords/>
  <dcterms:created xsi:type="dcterms:W3CDTF">2026-07-24T04:59:00Z</dcterms:created>
  <dcterms:modified xsi:type="dcterms:W3CDTF">2026-07-24T04:59:00Z</dcterms:modified>
</cp:coreProperties>
</file>

<file path=docProps/custom.xml><?xml version="1.0" encoding="utf-8"?>
<Properties xmlns="http://schemas.openxmlformats.org/officeDocument/2006/custom-properties" xmlns:vt="http://schemas.openxmlformats.org/officeDocument/2006/docPropsVTypes"/>
</file>