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at</w:t>
      </w:r>
      <w:r>
        <w:t xml:space="preserve"> </w:t>
      </w:r>
      <w:r>
        <w:t xml:space="preserve">Almaty-based</w:t>
      </w:r>
      <w:r>
        <w:t xml:space="preserve"> </w:t>
      </w:r>
      <w:r>
        <w:t xml:space="preserve">Institution</w:t>
      </w:r>
    </w:p>
    <w:bookmarkStart w:id="27" w:name="Xf7791da559de5536cebb639c65992afc9f94599"/>
    <w:p>
      <w:pPr>
        <w:pStyle w:val="Heading1"/>
      </w:pPr>
      <w:r>
        <w:t xml:space="preserve">Research Proposal: Establishing a Dedicated Medical Researcher Position at Almaty-Based Healthcare and Academic Institution in Kazakhstan</w:t>
      </w:r>
    </w:p>
    <w:bookmarkStart w:id="20" w:name="abstract"/>
    <w:p>
      <w:pPr>
        <w:pStyle w:val="Heading2"/>
      </w:pPr>
      <w:r>
        <w:t xml:space="preserve">Abstract</w:t>
      </w:r>
    </w:p>
    <w:p>
      <w:pPr>
        <w:pStyle w:val="FirstParagraph"/>
      </w:pPr>
      <w:r>
        <w:t xml:space="preserve">This comprehensive Research Proposal outlines the strategic necessity and operational framework for establishing a dedicated Medical Researcher position within a leading healthcare institution in Kazakhstan Almaty. The proposal addresses critical gaps in local medical research capacity, aiming to enhance evidence-based healthcare delivery, foster scientific innovation aligned with national health priorities, and strengthen Kazakhstan's contribution to global health knowledge. This initiative is designed specifically for the Almaty context, leveraging its status as the economic and academic hub of Kazakhstan Almaty and a gateway for Central Asian medical advancement.</w:t>
      </w:r>
    </w:p>
    <w:bookmarkEnd w:id="20"/>
    <w:bookmarkStart w:id="21" w:name="Xacc6129e4e57d059dc35ced61832804e419c87f"/>
    <w:p>
      <w:pPr>
        <w:pStyle w:val="Heading2"/>
      </w:pPr>
      <w:r>
        <w:t xml:space="preserve">1. Introduction: The Imperative for Localized Medical Research in Kazakhstan Almaty</w:t>
      </w:r>
    </w:p>
    <w:p>
      <w:pPr>
        <w:pStyle w:val="FirstParagraph"/>
      </w:pPr>
      <w:r>
        <w:t xml:space="preserve">Kazakhstan faces significant public health challenges, including a rising burden of non-communicable diseases (NCDs) such as cardiovascular disease, diabetes, and obesity, alongside persistent infectious disease threats. While national health strategies acknowledge these issues, the translation of policy into effective local interventions is hampered by limited capacity for high-quality medical research within Kazakhstan Almaty. Current research efforts are often fragmented, underfunded, and lack sustained leadership. This Research Proposal directly addresses this gap by proposing the creation of a central Medical Researcher role designed to catalyze a culture of inquiry and evidence-based practice specifically tailored to the population health needs of Kazakhstan Almaty and its surrounding regions.</w:t>
      </w:r>
    </w:p>
    <w:bookmarkEnd w:id="21"/>
    <w:bookmarkStart w:id="22" w:name="Xc06a4d8027054e2d5796a9ff065faf4e3bb0c08"/>
    <w:p>
      <w:pPr>
        <w:pStyle w:val="Heading2"/>
      </w:pPr>
      <w:r>
        <w:t xml:space="preserve">2. Problem Statement: The Critical Gap in Kazakhstan Almaty's Research Ecosystem</w:t>
      </w:r>
    </w:p>
    <w:p>
      <w:pPr>
        <w:pStyle w:val="FirstParagraph"/>
      </w:pPr>
      <w:r>
        <w:t xml:space="preserve">Despite significant investments in healthcare infrastructure, Kazakhstan Almaty lacks a robust, centralized mechanism for generating locally relevant medical evidence. Many healthcare professionals lack the time, training, or institutional support to conduct rigorous research. Existing studies often rely on imported methodologies or data from foreign populations, which may not accurately reflect the genetic diversity, environmental factors (e.g., air quality in urban Almaty), lifestyle patterns (e.g., dietary shifts), and healthcare access dynamics specific to Kazakhstan's population. The absence of a dedicated Medical Researcher role means that valuable clinical observations remain unexplored and potential solutions are not systematically tested within the local context. This gap directly impedes the optimization of healthcare delivery, resource allocation, and the development of effective public health programs in Kazakhstan Almaty.</w:t>
      </w:r>
    </w:p>
    <w:bookmarkEnd w:id="22"/>
    <w:bookmarkStart w:id="23" w:name="X31f9092dc2bf0392e2ff0207b8d05f37c035e27"/>
    <w:p>
      <w:pPr>
        <w:pStyle w:val="Heading2"/>
      </w:pPr>
      <w:r>
        <w:t xml:space="preserve">3. Proposed Solution: The Medical Researcher Position at Kazakhstan Almaty</w:t>
      </w:r>
    </w:p>
    <w:p>
      <w:pPr>
        <w:pStyle w:val="FirstParagraph"/>
      </w:pPr>
      <w:r>
        <w:t xml:space="preserve">This Research Proposal advocates for the formal establishment of a full-time "Medical Researcher" position within a major hospital, university-affiliated research center, or national health institute in Kazakhstan Almaty. This role is not merely administrative; it is the cornerstone of building sustainable research capacity. The designated Medical Researcher will be responsible for:</w:t>
      </w:r>
    </w:p>
    <w:p>
      <w:pPr>
        <w:numPr>
          <w:ilvl w:val="0"/>
          <w:numId w:val="1001"/>
        </w:numPr>
        <w:pStyle w:val="Compact"/>
      </w:pPr>
      <w:r>
        <w:t xml:space="preserve">Designing and leading original clinical and epidemiological studies addressing priority health issues in Kazakhstan Almaty (e.g., diabetes management in urban populations, early detection of cardiovascular risk factors).</w:t>
      </w:r>
    </w:p>
    <w:p>
      <w:pPr>
        <w:numPr>
          <w:ilvl w:val="0"/>
          <w:numId w:val="1001"/>
        </w:numPr>
        <w:pStyle w:val="Compact"/>
      </w:pPr>
      <w:r>
        <w:t xml:space="preserve">Securing competitive research funding from national (e.g., Ministry of Health, National Science Fund) and international sources.</w:t>
      </w:r>
    </w:p>
    <w:p>
      <w:pPr>
        <w:numPr>
          <w:ilvl w:val="0"/>
          <w:numId w:val="1001"/>
        </w:numPr>
        <w:pStyle w:val="Compact"/>
      </w:pPr>
      <w:r>
        <w:t xml:space="preserve">Collaborating with physicians, nurses, public health officials, and local academic institutions (e.g., Almaty Medical University) to integrate research into clinical workflows.</w:t>
      </w:r>
    </w:p>
    <w:p>
      <w:pPr>
        <w:numPr>
          <w:ilvl w:val="0"/>
          <w:numId w:val="1001"/>
        </w:numPr>
        <w:pStyle w:val="Compact"/>
      </w:pPr>
      <w:r>
        <w:t xml:space="preserve">Training junior healthcare professionals in research methodology and evidence-based practice.</w:t>
      </w:r>
    </w:p>
    <w:p>
      <w:pPr>
        <w:numPr>
          <w:ilvl w:val="0"/>
          <w:numId w:val="1001"/>
        </w:numPr>
        <w:pStyle w:val="Compact"/>
      </w:pPr>
      <w:r>
        <w:t xml:space="preserve">Disseminating findings through peer-reviewed publications and presentations at national/international conferences, ensuring knowledge flows back to improve local care.</w:t>
      </w:r>
    </w:p>
    <w:bookmarkEnd w:id="23"/>
    <w:bookmarkStart w:id="24" w:name="Xdeafb84f1c5360bb34f819c72dfbfbb53b167f4"/>
    <w:p>
      <w:pPr>
        <w:pStyle w:val="Heading2"/>
      </w:pPr>
      <w:r>
        <w:t xml:space="preserve">4. Methodology: Implementation within Kazakhstan Almaty's Context</w:t>
      </w:r>
    </w:p>
    <w:p>
      <w:pPr>
        <w:pStyle w:val="FirstParagraph"/>
      </w:pPr>
      <w:r>
        <w:t xml:space="preserve">The Research Proposal details a phased implementation plan for the Medical Researcher position:</w:t>
      </w:r>
    </w:p>
    <w:p>
      <w:pPr>
        <w:numPr>
          <w:ilvl w:val="0"/>
          <w:numId w:val="1002"/>
        </w:numPr>
        <w:pStyle w:val="Compact"/>
      </w:pPr>
      <w:r>
        <w:rPr>
          <w:bCs/>
          <w:b/>
        </w:rPr>
        <w:t xml:space="preserve">Needs Assessment &amp; Stakeholder Engagement (Months 1-3):</w:t>
      </w:r>
      <w:r>
        <w:t xml:space="preserve"> </w:t>
      </w:r>
      <w:r>
        <w:t xml:space="preserve">Conducting workshops with key healthcare providers, administrators, and policymakers in Kazakhstan Almaty to identify urgent research priorities aligned with national health goals (e.g., "Kazakhstan 2050" strategy).</w:t>
      </w:r>
    </w:p>
    <w:p>
      <w:pPr>
        <w:numPr>
          <w:ilvl w:val="0"/>
          <w:numId w:val="1002"/>
        </w:numPr>
        <w:pStyle w:val="Compact"/>
      </w:pPr>
      <w:r>
        <w:rPr>
          <w:bCs/>
          <w:b/>
        </w:rPr>
        <w:t xml:space="preserve">Position Development &amp; Recruitment (Months 4-6):</w:t>
      </w:r>
      <w:r>
        <w:t xml:space="preserve"> </w:t>
      </w:r>
      <w:r>
        <w:t xml:space="preserve">Defining the precise scope of work, qualifications required (PhD or MD/PhD in relevant field, proven research experience), and initiating a competitive recruitment process targeting both Kazakhstani citizens and internationally experienced researchers willing to contribute to Kazakhstan Almaty's advancement.</w:t>
      </w:r>
    </w:p>
    <w:p>
      <w:pPr>
        <w:numPr>
          <w:ilvl w:val="0"/>
          <w:numId w:val="1002"/>
        </w:numPr>
        <w:pStyle w:val="Compact"/>
      </w:pPr>
      <w:r>
        <w:rPr>
          <w:bCs/>
          <w:b/>
        </w:rPr>
        <w:t xml:space="preserve">Project Initiation &amp; Capacity Building (Months 7-18):</w:t>
      </w:r>
      <w:r>
        <w:t xml:space="preserve"> </w:t>
      </w:r>
      <w:r>
        <w:t xml:space="preserve">Launching the first 2-3 priority research projects. Simultaneously, establishing a small research support unit within the institution, developing training modules for healthcare staff, and fostering partnerships with local and international universities.</w:t>
      </w:r>
    </w:p>
    <w:p>
      <w:pPr>
        <w:numPr>
          <w:ilvl w:val="0"/>
          <w:numId w:val="1002"/>
        </w:numPr>
        <w:pStyle w:val="Compact"/>
      </w:pPr>
      <w:r>
        <w:rPr>
          <w:bCs/>
          <w:b/>
        </w:rPr>
        <w:t xml:space="preserve">Sustainability &amp; Expansion (Year 2+):</w:t>
      </w:r>
      <w:r>
        <w:t xml:space="preserve"> </w:t>
      </w:r>
      <w:r>
        <w:t xml:space="preserve">Demonstrating tangible results through publications and policy impact to secure long-term institutional funding and expand the research program's scope.</w:t>
      </w:r>
    </w:p>
    <w:bookmarkEnd w:id="24"/>
    <w:bookmarkStart w:id="25" w:name="Xdbb9c63dc1d0ba9f10b8394ba164c45f98f4044"/>
    <w:p>
      <w:pPr>
        <w:pStyle w:val="Heading2"/>
      </w:pPr>
      <w:r>
        <w:t xml:space="preserve">5. Expected Outcomes &amp; Impact for Kazakhstan Almaty</w:t>
      </w:r>
    </w:p>
    <w:p>
      <w:pPr>
        <w:pStyle w:val="FirstParagraph"/>
      </w:pPr>
      <w:r>
        <w:t xml:space="preserve">The successful implementation of this Research Proposal will yield significant, measurable benefits for healthcare in Kazakhstan Almaty:</w:t>
      </w:r>
    </w:p>
    <w:p>
      <w:pPr>
        <w:numPr>
          <w:ilvl w:val="0"/>
          <w:numId w:val="1003"/>
        </w:numPr>
        <w:pStyle w:val="Compact"/>
      </w:pPr>
      <w:r>
        <w:rPr>
          <w:bCs/>
          <w:b/>
        </w:rPr>
        <w:t xml:space="preserve">Evidence-Based Policy &amp; Practice:</w:t>
      </w:r>
      <w:r>
        <w:t xml:space="preserve"> </w:t>
      </w:r>
      <w:r>
        <w:t xml:space="preserve">Directly influencing local clinical protocols and public health strategies with data generated within the Almaty context, leading to more effective and efficient care for Kazakhstani citizens.</w:t>
      </w:r>
    </w:p>
    <w:p>
      <w:pPr>
        <w:numPr>
          <w:ilvl w:val="0"/>
          <w:numId w:val="1003"/>
        </w:numPr>
        <w:pStyle w:val="Compact"/>
      </w:pPr>
      <w:r>
        <w:rPr>
          <w:bCs/>
          <w:b/>
        </w:rPr>
        <w:t xml:space="preserve">Strengthened Research Capacity:</w:t>
      </w:r>
      <w:r>
        <w:t xml:space="preserve"> </w:t>
      </w:r>
      <w:r>
        <w:t xml:space="preserve">Creating a replicable model that builds institutional knowledge, attracts further research investment to Kazakhstan Almaty, and develops a new generation of locally trained researchers.</w:t>
      </w:r>
    </w:p>
    <w:p>
      <w:pPr>
        <w:numPr>
          <w:ilvl w:val="0"/>
          <w:numId w:val="1003"/>
        </w:numPr>
        <w:pStyle w:val="Compact"/>
      </w:pPr>
      <w:r>
        <w:rPr>
          <w:bCs/>
          <w:b/>
        </w:rPr>
        <w:t xml:space="preserve">Enhanced Reputation:</w:t>
      </w:r>
      <w:r>
        <w:t xml:space="preserve"> </w:t>
      </w:r>
      <w:r>
        <w:t xml:space="preserve">Elevating the profile of Almaty as a center for high-quality medical research in Central Asia, fostering international collaborations and attracting talent to Kazakhstan's healthcare sector.</w:t>
      </w:r>
    </w:p>
    <w:p>
      <w:pPr>
        <w:numPr>
          <w:ilvl w:val="0"/>
          <w:numId w:val="1003"/>
        </w:numPr>
        <w:pStyle w:val="Compact"/>
      </w:pPr>
      <w:r>
        <w:rPr>
          <w:bCs/>
          <w:b/>
        </w:rPr>
        <w:t xml:space="preserve">Improved Health Outcomes:</w:t>
      </w:r>
      <w:r>
        <w:t xml:space="preserve"> </w:t>
      </w:r>
      <w:r>
        <w:t xml:space="preserve">Ultimately, by addressing specific health challenges through locally relevant research, this initiative contributes directly to the national goal of improving population health and reducing morbidity/mortality in Kazakhstan Almaty.</w:t>
      </w:r>
    </w:p>
    <w:bookmarkEnd w:id="25"/>
    <w:bookmarkStart w:id="26" w:name="X431b1c138d819acb5002226b10e176a27d22307"/>
    <w:p>
      <w:pPr>
        <w:pStyle w:val="Heading2"/>
      </w:pPr>
      <w:r>
        <w:t xml:space="preserve">6. Conclusion: A Strategic Investment for Kazakhstan's Future</w:t>
      </w:r>
    </w:p>
    <w:p>
      <w:pPr>
        <w:pStyle w:val="FirstParagraph"/>
      </w:pPr>
      <w:r>
        <w:t xml:space="preserve">The establishment of a dedicated Medical Researcher position within a leading institution in Kazakhstan Almaty is not merely an academic exercise; it is a strategic investment in the future health and economic prosperity of Kazakhstan. This Research Proposal provides the clear roadmap for creating this critical role, ensuring it is embedded within the specific needs and opportunities presented by Almaty's unique position as the country's premier city. By empowering a skilled Medical Researcher to lead evidence generation rooted in local realities, Kazakhstan Almaty can move decisively towards achieving its healthcare ambitions, setting a powerful example for the broader region. We urgently seek approval and funding to implement this essential step towards building a more resilient, innovative, and effective healthcare system for all Kazakhstani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at Almaty-based Institution</dc:title>
  <dc:creator/>
  <dc:language>en</dc:language>
  <cp:keywords/>
  <dcterms:created xsi:type="dcterms:W3CDTF">2025-12-10T07:12:07Z</dcterms:created>
  <dcterms:modified xsi:type="dcterms:W3CDTF">2025-12-10T07:12:07Z</dcterms:modified>
</cp:coreProperties>
</file>

<file path=docProps/custom.xml><?xml version="1.0" encoding="utf-8"?>
<Properties xmlns="http://schemas.openxmlformats.org/officeDocument/2006/custom-properties" xmlns:vt="http://schemas.openxmlformats.org/officeDocument/2006/docPropsVTypes"/>
</file>