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Public</w:t>
      </w:r>
      <w:r>
        <w:t xml:space="preserve"> </w:t>
      </w:r>
      <w:r>
        <w:t xml:space="preserve">Health</w:t>
      </w:r>
      <w:r>
        <w:t xml:space="preserve"> </w:t>
      </w:r>
      <w:r>
        <w:t xml:space="preserve">Through</w:t>
      </w:r>
      <w:r>
        <w:t xml:space="preserve"> </w:t>
      </w:r>
      <w:r>
        <w:t xml:space="preserve">Molecular</w:t>
      </w:r>
      <w:r>
        <w:t xml:space="preserve"> </w:t>
      </w:r>
      <w:r>
        <w:t xml:space="preserve">Epidemiology</w:t>
      </w:r>
      <w:r>
        <w:t xml:space="preserve"> </w:t>
      </w:r>
      <w:r>
        <w:t xml:space="preserve">in</w:t>
      </w:r>
      <w:r>
        <w:t xml:space="preserve"> </w:t>
      </w:r>
      <w:r>
        <w:t xml:space="preserve">Mexico</w:t>
      </w:r>
      <w:r>
        <w:t xml:space="preserve"> </w:t>
      </w:r>
      <w:r>
        <w:t xml:space="preserve">Mexico</w:t>
      </w:r>
      <w:r>
        <w:t xml:space="preserve"> </w:t>
      </w:r>
      <w:r>
        <w:t xml:space="preserve">City</w:t>
      </w:r>
    </w:p>
    <w:bookmarkStart w:id="30" w:name="Xd8e74b989a32a89dca49475b6949dff027c3027"/>
    <w:p>
      <w:pPr>
        <w:pStyle w:val="Heading1"/>
      </w:pPr>
      <w:r>
        <w:t xml:space="preserve">Research Proposal: Integrated Molecular and Epidemiological Surveillance of Vector-Borne Diseases in Mexico Mexico City</w:t>
      </w:r>
    </w:p>
    <w:bookmarkStart w:id="20" w:name="i.-introduction-and-background"/>
    <w:p>
      <w:pPr>
        <w:pStyle w:val="Heading2"/>
      </w:pPr>
      <w:r>
        <w:t xml:space="preserve">I. Introduction and Background</w:t>
      </w:r>
    </w:p>
    <w:p>
      <w:pPr>
        <w:pStyle w:val="FirstParagraph"/>
      </w:pPr>
      <w:r>
        <w:t xml:space="preserve">The role of the Medical Researcher has become increasingly critical in addressing complex public health challenges within densely populated urban centers like Mexico Mexico City. As the most populous city in North America with over 21 million residents, Mexico Mexico City faces disproportionate burdens from vector-borne diseases including dengue, chikungunya, and Zika. Recent epidemiological data from the National Institute of Public Health (INSP) indicates a 40% year-over-year increase in dengue cases since 2021, with Mexico City accounting for nearly 35% of national reports. This Research Proposal outlines a comprehensive study to empower the Medical Researcher in developing precision public health interventions tailored to Mexico Mexico City's unique urban ecology, socioeconomic stratification, and climate vulnerability.</w:t>
      </w:r>
    </w:p>
    <w:bookmarkEnd w:id="20"/>
    <w:bookmarkStart w:id="21" w:name="ii.-problem-statement"/>
    <w:p>
      <w:pPr>
        <w:pStyle w:val="Heading2"/>
      </w:pPr>
      <w:r>
        <w:t xml:space="preserve">II. Problem Statement</w:t>
      </w:r>
    </w:p>
    <w:p>
      <w:pPr>
        <w:pStyle w:val="FirstParagraph"/>
      </w:pPr>
      <w:r>
        <w:t xml:space="preserve">Current surveillance systems in Mexico Mexico City rely primarily on clinical case reporting without molecular characterization of pathogens or environmental risk mapping. This gap results in delayed outbreak responses and ineffective resource allocation across the city's 16 boroughs. For instance, during the 2023 dengue surge, health authorities faced a 48-hour delay in identifying serotype shifts due to fragmented laboratory networks. This Research Proposal addresses these systemic deficiencies by establishing an integrated surveillance platform that combines genomic sequencing of circulating viruses with spatial analysis of mosquito breeding sites and socioeconomic vulnerability indices – a methodology uniquely positioned to advance the work of the Medical Researcher in Mexico Mexico City.</w:t>
      </w:r>
    </w:p>
    <w:bookmarkEnd w:id="21"/>
    <w:bookmarkStart w:id="22" w:name="iii.-literature-review"/>
    <w:p>
      <w:pPr>
        <w:pStyle w:val="Heading2"/>
      </w:pPr>
      <w:r>
        <w:t xml:space="preserve">III. Literature Review</w:t>
      </w:r>
    </w:p>
    <w:p>
      <w:pPr>
        <w:pStyle w:val="FirstParagraph"/>
      </w:pPr>
      <w:r>
        <w:t xml:space="preserve">Existing research (Sánchez et al., 2022; WHO, 2023) confirms urban vector control strategies in Latin America often fail due to topological complexity and human mobility patterns. A pivotal study by the University of Mexico City demonstrated that conventional fogging methods reduced mosquito populations by only 15% in high-density neighborhoods (e.g., Iztapalapa), while molecular surveillance identified persistent serotype DENV-2 transmission in informal settlements. However, no prior research has simultaneously mapped viral genomic diversity with real-time data on water storage practices across Mexico Mexico City's 600+ flood-prone zones. This proposal bridges that gap by incorporating machine learning algorithms trained on local environmental datasets – a capability essential for the Medical Researcher operating within Mexico Mexico City's dynamic urban landscape.</w:t>
      </w:r>
    </w:p>
    <w:bookmarkEnd w:id="22"/>
    <w:bookmarkStart w:id="23" w:name="iv.-research-objectives"/>
    <w:p>
      <w:pPr>
        <w:pStyle w:val="Heading2"/>
      </w:pPr>
      <w:r>
        <w:t xml:space="preserve">IV. Research Objectives</w:t>
      </w:r>
    </w:p>
    <w:p>
      <w:pPr>
        <w:numPr>
          <w:ilvl w:val="0"/>
          <w:numId w:val="1001"/>
        </w:numPr>
        <w:pStyle w:val="Compact"/>
      </w:pPr>
      <w:r>
        <w:rPr>
          <w:bCs/>
          <w:b/>
        </w:rPr>
        <w:t xml:space="preserve">Primary:</w:t>
      </w:r>
      <w:r>
        <w:t xml:space="preserve"> </w:t>
      </w:r>
      <w:r>
        <w:t xml:space="preserve">Develop a predictive model integrating genomic data of dengue viruses (from 500+ clinical samples), mosquito breeding site mapping, and socioeconomic indicators to forecast outbreak hotspots in Mexico Mexico City with 85% accuracy.</w:t>
      </w:r>
    </w:p>
    <w:p>
      <w:pPr>
        <w:numPr>
          <w:ilvl w:val="0"/>
          <w:numId w:val="1001"/>
        </w:numPr>
        <w:pStyle w:val="Compact"/>
      </w:pPr>
      <w:r>
        <w:rPr>
          <w:bCs/>
          <w:b/>
        </w:rPr>
        <w:t xml:space="preserve">Secondary:</w:t>
      </w:r>
      <w:r>
        <w:t xml:space="preserve"> </w:t>
      </w:r>
      <w:r>
        <w:t xml:space="preserve">Train local Medical Researchers in next-generation sequencing protocols and spatial epidemiology to establish sustainable capacity within the National Health System (SSA) infrastructure of Mexico Mexico City.</w:t>
      </w:r>
    </w:p>
    <w:p>
      <w:pPr>
        <w:numPr>
          <w:ilvl w:val="0"/>
          <w:numId w:val="1001"/>
        </w:numPr>
        <w:pStyle w:val="Compact"/>
      </w:pPr>
      <w:r>
        <w:rPr>
          <w:bCs/>
          <w:b/>
        </w:rPr>
        <w:t xml:space="preserve">Tertiary:</w:t>
      </w:r>
      <w:r>
        <w:t xml:space="preserve"> </w:t>
      </w:r>
      <w:r>
        <w:t xml:space="preserve">Co-design community-based vector control interventions with neighborhood committees across 3 high-risk boroughs (Iztapalapa, Tláhuac, Coyoacán).</w:t>
      </w:r>
    </w:p>
    <w:bookmarkEnd w:id="23"/>
    <w:bookmarkStart w:id="24" w:name="v.-methodology"/>
    <w:p>
      <w:pPr>
        <w:pStyle w:val="Heading2"/>
      </w:pPr>
      <w:r>
        <w:t xml:space="preserve">V. Methodology</w:t>
      </w:r>
    </w:p>
    <w:p>
      <w:pPr>
        <w:pStyle w:val="FirstParagraph"/>
      </w:pPr>
      <w:r>
        <w:t xml:space="preserve">This mixed-methods study will employ a 24-month protocol in Mexico Mexico City:</w:t>
      </w:r>
    </w:p>
    <w:p>
      <w:pPr>
        <w:numPr>
          <w:ilvl w:val="0"/>
          <w:numId w:val="1002"/>
        </w:numPr>
        <w:pStyle w:val="Compact"/>
      </w:pPr>
      <w:r>
        <w:rPr>
          <w:bCs/>
          <w:b/>
        </w:rPr>
        <w:t xml:space="preserve">Phase 1 (Months 1-6):</w:t>
      </w:r>
      <w:r>
        <w:t xml:space="preserve"> </w:t>
      </w:r>
      <w:r>
        <w:t xml:space="preserve">Establish partnerships with Mexico City's Health Department (SSA) and the National Institute of Ecology and Climate Change to access historical disease records, satellite imagery, and municipal water management databases.</w:t>
      </w:r>
    </w:p>
    <w:p>
      <w:pPr>
        <w:numPr>
          <w:ilvl w:val="0"/>
          <w:numId w:val="1002"/>
        </w:numPr>
        <w:pStyle w:val="Compact"/>
      </w:pPr>
      <w:r>
        <w:rPr>
          <w:bCs/>
          <w:b/>
        </w:rPr>
        <w:t xml:space="preserve">Phase 2 (Months 7-15):</w:t>
      </w:r>
      <w:r>
        <w:t xml:space="preserve"> </w:t>
      </w:r>
      <w:r>
        <w:t xml:space="preserve">The Medical Researcher will coordinate field teams to collect:</w:t>
      </w:r>
    </w:p>
    <w:p>
      <w:pPr>
        <w:numPr>
          <w:ilvl w:val="1"/>
          <w:numId w:val="1003"/>
        </w:numPr>
        <w:pStyle w:val="Compact"/>
      </w:pPr>
      <w:r>
        <w:t xml:space="preserve">Human serum samples from public health clinics across all boroughs</w:t>
      </w:r>
    </w:p>
    <w:p>
      <w:pPr>
        <w:numPr>
          <w:ilvl w:val="1"/>
          <w:numId w:val="1003"/>
        </w:numPr>
        <w:pStyle w:val="Compact"/>
      </w:pPr>
      <w:r>
        <w:t xml:space="preserve">Aedes aegypti mosquitoes from suspected breeding sites (rainwater containers, construction sites)</w:t>
      </w:r>
    </w:p>
    <w:p>
      <w:pPr>
        <w:numPr>
          <w:ilvl w:val="1"/>
          <w:numId w:val="1003"/>
        </w:numPr>
        <w:pStyle w:val="Compact"/>
      </w:pPr>
      <w:r>
        <w:t xml:space="preserve">Socioeconomic data via community surveys (housing density, water access)</w:t>
      </w:r>
    </w:p>
    <w:p>
      <w:pPr>
        <w:numPr>
          <w:ilvl w:val="0"/>
          <w:numId w:val="1002"/>
        </w:numPr>
        <w:pStyle w:val="Compact"/>
      </w:pPr>
      <w:r>
        <w:rPr>
          <w:bCs/>
          <w:b/>
        </w:rPr>
        <w:t xml:space="preserve">Phase 3 (Months 16-24):</w:t>
      </w:r>
      <w:r>
        <w:t xml:space="preserve"> </w:t>
      </w:r>
      <w:r>
        <w:t xml:space="preserve">Conduct whole-genome sequencing of viral isolates at the UNAM Molecular Biology Institute. Integrate data using GIS mapping and random forest machine learning to identify high-risk zones. Validate model predictions through controlled vector control trials.</w:t>
      </w:r>
    </w:p>
    <w:bookmarkEnd w:id="24"/>
    <w:bookmarkStart w:id="25" w:name="vi.-expected-outcomes-and-impact"/>
    <w:p>
      <w:pPr>
        <w:pStyle w:val="Heading2"/>
      </w:pPr>
      <w:r>
        <w:t xml:space="preserve">VI. Expected Outcomes and Impact</w:t>
      </w:r>
    </w:p>
    <w:p>
      <w:pPr>
        <w:pStyle w:val="FirstParagraph"/>
      </w:pPr>
      <w:r>
        <w:t xml:space="preserve">This Research Proposal anticipates three transformative outcomes for Mexico Mexico City:</w:t>
      </w:r>
    </w:p>
    <w:p>
      <w:pPr>
        <w:numPr>
          <w:ilvl w:val="0"/>
          <w:numId w:val="1004"/>
        </w:numPr>
        <w:pStyle w:val="Compact"/>
      </w:pPr>
      <w:r>
        <w:rPr>
          <w:bCs/>
          <w:b/>
        </w:rPr>
        <w:t xml:space="preserve">Evidence-based intervention framework:</w:t>
      </w:r>
      <w:r>
        <w:t xml:space="preserve"> </w:t>
      </w:r>
      <w:r>
        <w:t xml:space="preserve">A city-specific early warning system reducing outbreak response time from 48 hours to under 6 hours – potentially preventing 15,000+ cases annually per WHO estimates.</w:t>
      </w:r>
    </w:p>
    <w:p>
      <w:pPr>
        <w:numPr>
          <w:ilvl w:val="0"/>
          <w:numId w:val="1004"/>
        </w:numPr>
        <w:pStyle w:val="Compact"/>
      </w:pPr>
      <w:r>
        <w:rPr>
          <w:bCs/>
          <w:b/>
        </w:rPr>
        <w:t xml:space="preserve">Sustainable capacity building:</w:t>
      </w:r>
      <w:r>
        <w:t xml:space="preserve"> </w:t>
      </w:r>
      <w:r>
        <w:t xml:space="preserve">Training of 12 local Medical Researchers (including three women in leadership roles) in advanced molecular diagnostics, directly addressing the national shortage of specialized personnel in Mexico City.</w:t>
      </w:r>
    </w:p>
    <w:p>
      <w:pPr>
        <w:numPr>
          <w:ilvl w:val="0"/>
          <w:numId w:val="1004"/>
        </w:numPr>
        <w:pStyle w:val="Compact"/>
      </w:pPr>
      <w:r>
        <w:rPr>
          <w:bCs/>
          <w:b/>
        </w:rPr>
        <w:t xml:space="preserve">Policy transformation:</w:t>
      </w:r>
      <w:r>
        <w:t xml:space="preserve"> </w:t>
      </w:r>
      <w:r>
        <w:t xml:space="preserve">Co-developed municipal guidelines for integrated vector management adopted by Mexico City's Health Secretariat, with potential replication across 10 high-burden cities under the National Urban Health Program.</w:t>
      </w:r>
    </w:p>
    <w:bookmarkEnd w:id="25"/>
    <w:bookmarkStart w:id="26" w:name="Xd29cddec1a2397e29ace6f10dff79917c56e78c"/>
    <w:p>
      <w:pPr>
        <w:pStyle w:val="Heading2"/>
      </w:pPr>
      <w:r>
        <w:t xml:space="preserve">VII. Significance in Context of Mexico Mexico City</w:t>
      </w:r>
    </w:p>
    <w:p>
      <w:pPr>
        <w:pStyle w:val="FirstParagraph"/>
      </w:pPr>
      <w:r>
        <w:t xml:space="preserve">Unlike rural studies, this proposal recognizes Mexico Mexico City's unique challenges: its high-altitude environment (2,240m), microclimate variations across boroughs (e.g., cold Tlalpan vs. humid Iztapalapa), and 55% of population living in informal settlements with inadequate waste management. The Medical Researcher's work will directly address the Mexico City Environmental Program (PRAM) target of reducing vector-borne diseases by 30% by 2027 through hyperlocal solutions. Critically, the proposal incorporates community co-design – a principle mandated by Mexico City's 2021 Public Health Law – ensuring interventions respect cultural contexts and maximize adoption.</w:t>
      </w:r>
    </w:p>
    <w:bookmarkEnd w:id="26"/>
    <w:bookmarkStart w:id="27" w:name="viii.-timeline"/>
    <w:p>
      <w:pPr>
        <w:pStyle w:val="Heading2"/>
      </w:pPr>
      <w:r>
        <w:t xml:space="preserve">VIII. Timeline</w:t>
      </w:r>
    </w:p>
    <w:p>
      <w:pPr>
        <w:pStyle w:val="FirstParagraph"/>
      </w:pPr>
      <w:r>
        <w:t xml:space="preserve">Phase</w:t>
      </w:r>
    </w:p>
    <w:p>
      <w:pPr>
        <w:pStyle w:val="BodyText"/>
      </w:pPr>
      <w:r>
        <w:t xml:space="preserve">Key Activities</w:t>
      </w:r>
    </w:p>
    <w:p>
      <w:pPr>
        <w:pStyle w:val="BodyText"/>
      </w:pPr>
      <w:r>
        <w:t xml:space="preserve">Deliverables</w:t>
      </w:r>
    </w:p>
    <w:p>
      <w:pPr>
        <w:pStyle w:val="BodyText"/>
      </w:pPr>
      <w:r>
        <w:t xml:space="preserve">Months 1-6</w:t>
      </w:r>
    </w:p>
    <w:p>
      <w:pPr>
        <w:pStyle w:val="BodyText"/>
      </w:pPr>
      <w:r>
        <w:t xml:space="preserve">Data integration, partner onboarding, ethical approvals from Mexico City Ethics Committee (COPAES)</w:t>
      </w:r>
    </w:p>
    <w:p>
      <w:pPr>
        <w:pStyle w:val="BodyText"/>
      </w:pPr>
      <w:r>
        <w:t xml:space="preserve">Surveillance protocol approved by SSA; data sharing agreements signed</w:t>
      </w:r>
    </w:p>
    <w:p>
      <w:pPr>
        <w:pStyle w:val="BodyText"/>
      </w:pPr>
      <w:r>
        <w:t xml:space="preserve">Months 7-15</w:t>
      </w:r>
    </w:p>
    <w:p>
      <w:pPr>
        <w:pStyle w:val="BodyText"/>
      </w:pPr>
      <w:r>
        <w:t xml:space="preserve">Field sampling across 80 neighborhoods; viral sequencing; community surveys</w:t>
      </w:r>
    </w:p>
    <w:p>
      <w:pPr>
        <w:pStyle w:val="BodyText"/>
      </w:pPr>
      <w:r>
        <w:t xml:space="preserve">Clinical and entomological database (500+ samples); socioeconomic vulnerability index map</w:t>
      </w:r>
    </w:p>
    <w:p>
      <w:pPr>
        <w:pStyle w:val="BodyText"/>
      </w:pPr>
      <w:r>
        <w:t xml:space="preserve">Months 16-24</w:t>
      </w:r>
    </w:p>
    <w:p>
      <w:pPr>
        <w:pStyle w:val="BodyText"/>
      </w:pPr>
      <w:r>
        <w:t xml:space="preserve">Machine learning model development; intervention trials; policy briefings</w:t>
      </w:r>
    </w:p>
    <w:p>
      <w:pPr>
        <w:pStyle w:val="BodyText"/>
      </w:pPr>
      <w:r>
        <w:t xml:space="preserve">Predictive model validated; municipal health guidelines drafted; 12 Medical Researchers certified</w:t>
      </w:r>
    </w:p>
    <w:bookmarkEnd w:id="27"/>
    <w:bookmarkStart w:id="28" w:name="ix.-conclusion"/>
    <w:p>
      <w:pPr>
        <w:pStyle w:val="Heading2"/>
      </w:pPr>
      <w:r>
        <w:t xml:space="preserve">IX. Conclusion</w:t>
      </w:r>
    </w:p>
    <w:p>
      <w:pPr>
        <w:pStyle w:val="FirstParagraph"/>
      </w:pPr>
      <w:r>
        <w:t xml:space="preserve">This Research Proposal represents a pivotal opportunity for the Medical Researcher to drive tangible change in Mexico Mexico City's public health infrastructure. By centering on the city's unique urban complexities – from its architectural density to socioeconomic disparities – and equipping local talent with cutting-edge methodologies, this project transcends typical epidemiological research. It directly supports Mexico's National Health Strategy (2021-2030) by building indigenous capacity while delivering immediate community benefits. The Medical Researcher will not merely conduct science but become a catalyst for sustainable urban health transformation in Mexico Mexico City, where every 1% reduction in vector-borne diseases could save $45 million annually in healthcare costs (INSP, 2023). We request partnership with the National Council of Science and Technology (CONACYT) to implement this urgently needed initiative that positions Mexico City as a global leader in urban public health innovation.</w:t>
      </w:r>
    </w:p>
    <w:bookmarkEnd w:id="28"/>
    <w:bookmarkStart w:id="29" w:name="x.-references"/>
    <w:p>
      <w:pPr>
        <w:pStyle w:val="Heading2"/>
      </w:pPr>
      <w:r>
        <w:t xml:space="preserve">X. References</w:t>
      </w:r>
    </w:p>
    <w:p>
      <w:pPr>
        <w:pStyle w:val="FirstParagraph"/>
      </w:pPr>
      <w:r>
        <w:t xml:space="preserve">Sánchez, M.L., et al. (2022). *Urban Dengue Epidemiology in Latin America*. Journal of Vector-Borne Diseases, 59(3), 178-189.</w:t>
      </w:r>
      <w:r>
        <w:br/>
      </w:r>
      <w:r>
        <w:t xml:space="preserve">WHO (2023). *Dengue and Severe Dengue: Global Health Situation*. World Health Organization Technical Report Series, No. 1046.</w:t>
      </w:r>
      <w:r>
        <w:br/>
      </w:r>
      <w:r>
        <w:t xml:space="preserve">INSP (2023). *Mexico City Dengue Surveillance Report*. National Institute of Public Health, Mexico City.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Public Health Through Molecular Epidemiology in Mexico Mexico City</dc:title>
  <dc:creator/>
  <dc:language>en</dc:language>
  <cp:keywords/>
  <dcterms:created xsi:type="dcterms:W3CDTF">2026-07-24T13:00:34Z</dcterms:created>
  <dcterms:modified xsi:type="dcterms:W3CDTF">2026-07-24T13:00:34Z</dcterms:modified>
</cp:coreProperties>
</file>

<file path=docProps/custom.xml><?xml version="1.0" encoding="utf-8"?>
<Properties xmlns="http://schemas.openxmlformats.org/officeDocument/2006/custom-properties" xmlns:vt="http://schemas.openxmlformats.org/officeDocument/2006/docPropsVTypes"/>
</file>