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Tackling</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Nigeria</w:t>
      </w:r>
      <w:r>
        <w:t xml:space="preserve"> </w:t>
      </w:r>
      <w:r>
        <w:t xml:space="preserve">Abuja</w:t>
      </w:r>
    </w:p>
    <w:bookmarkStart w:id="29" w:name="X6f07fcbbb2cc834c706d1effb0528e33b11d217"/>
    <w:p>
      <w:pPr>
        <w:pStyle w:val="Heading1"/>
      </w:pPr>
      <w:r>
        <w:t xml:space="preserve">Research Proposal: Advancing Public Health Through Evidence-Based Interventions in Nigeria Abuja</w:t>
      </w:r>
    </w:p>
    <w:p>
      <w:pPr>
        <w:pStyle w:val="FirstParagraph"/>
      </w:pPr>
      <w:r>
        <w:rPr>
          <w:bCs/>
          <w:b/>
        </w:rPr>
        <w:t xml:space="preserve">Prepared by:</w:t>
      </w:r>
      <w:r>
        <w:t xml:space="preserve"> </w:t>
      </w:r>
      <w:r>
        <w:t xml:space="preserve">Dr. Amina Ibrahim, Senior Medical Researcher</w:t>
      </w:r>
      <w:r>
        <w:br/>
      </w:r>
      <w:r>
        <w:rPr>
          <w:bCs/>
          <w:b/>
        </w:rPr>
        <w:t xml:space="preserve">Institution:</w:t>
      </w:r>
      <w:r>
        <w:t xml:space="preserve"> </w:t>
      </w:r>
      <w:r>
        <w:t xml:space="preserve">National Institute for Medical Research (NIMR) - Abuja Centre</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Nigeria Abuja, as the nation's capital city and a rapidly urbanizing metropolis, faces unprecedented public health challenges driven by population growth (projected at 3.5 million residents), environmental stressors, and healthcare system constraints. This Research Proposal outlines a critical study to address emerging infectious diseases and non-communicable conditions within Nigeria Abuja's unique epidemiological landscape. As a dedicated Medical Researcher with 12 years of field experience in West Africa, I propose this project to strengthen evidence-based health policy in the nation's strategic administrative hub. The significance of this research cannot be overstated, as Abuja serves as both a microcosm of Nigeria's broader healthcare struggles and a testing ground for national health interventions.</w:t>
      </w:r>
    </w:p>
    <w:bookmarkEnd w:id="20"/>
    <w:bookmarkStart w:id="21" w:name="ii.-problem-statement"/>
    <w:p>
      <w:pPr>
        <w:pStyle w:val="Heading2"/>
      </w:pPr>
      <w:r>
        <w:t xml:space="preserve">II. Problem Statement</w:t>
      </w:r>
    </w:p>
    <w:p>
      <w:pPr>
        <w:pStyle w:val="FirstParagraph"/>
      </w:pPr>
      <w:r>
        <w:t xml:space="preserve">Nigeria Abuja experiences alarming rates of antimicrobial resistance (AMR), vector-borne diseases, and urban metabolic disorders, yet lacks context-specific data to guide effective interventions. Current surveillance systems are fragmented, with 68% of health facilities in the Federal Capital Territory (FCT) reporting inadequate diagnostic capacity for emerging pathogens (Nigeria Health Survey 2022). This gap directly impacts healthcare delivery for over 4 million residents, particularly vulnerable populations in peri-urban settlements like Gwagwalada and Kuje. As a Medical Researcher embedded within Nigeria Abuja's healthcare ecosystem, I observe that existing studies fail to address the intersection of rapid urbanization, climate change impacts (e.g., flood-associated malaria surges), and socioeconomic determinants of health in this capital setting.</w:t>
      </w:r>
    </w:p>
    <w:bookmarkEnd w:id="21"/>
    <w:bookmarkStart w:id="22" w:name="iii.-research-objectives"/>
    <w:p>
      <w:pPr>
        <w:pStyle w:val="Heading2"/>
      </w:pPr>
      <w:r>
        <w:t xml:space="preserve">III. Research Objectives</w:t>
      </w:r>
    </w:p>
    <w:p>
      <w:pPr>
        <w:numPr>
          <w:ilvl w:val="0"/>
          <w:numId w:val="1001"/>
        </w:numPr>
        <w:pStyle w:val="Compact"/>
      </w:pPr>
      <w:r>
        <w:t xml:space="preserve">To map the spatial and temporal distribution of antimicrobial-resistant bacterial pathogens across 15 selected healthcare facilities in Nigeria Abuja over 18 months.</w:t>
      </w:r>
    </w:p>
    <w:p>
      <w:pPr>
        <w:numPr>
          <w:ilvl w:val="0"/>
          <w:numId w:val="1001"/>
        </w:numPr>
        <w:pStyle w:val="Compact"/>
      </w:pPr>
      <w:r>
        <w:t xml:space="preserve">To evaluate the efficacy of community-based health education models in improving diabetes and hypertension management among low-income urban populations.</w:t>
      </w:r>
    </w:p>
    <w:p>
      <w:pPr>
        <w:numPr>
          <w:ilvl w:val="0"/>
          <w:numId w:val="1001"/>
        </w:numPr>
        <w:pStyle w:val="Compact"/>
      </w:pPr>
      <w:r>
        <w:t xml:space="preserve">To develop a predictive analytics framework for early detection of dengue and Lassa fever outbreaks using weather patterns, mosquito surveillance, and mobile health data.</w:t>
      </w:r>
    </w:p>
    <w:bookmarkEnd w:id="22"/>
    <w:bookmarkStart w:id="23" w:name="iv.-methodology"/>
    <w:p>
      <w:pPr>
        <w:pStyle w:val="Heading2"/>
      </w:pPr>
      <w:r>
        <w:t xml:space="preserve">IV. Methodology</w:t>
      </w:r>
    </w:p>
    <w:p>
      <w:pPr>
        <w:pStyle w:val="FirstParagraph"/>
      </w:pPr>
      <w:r>
        <w:t xml:space="preserve">This mixed-methods study will employ a longitudinal design conducted exclusively within Nigeria Abuja. The Medical Researcher will collaborate with the FCT Health Ministry, Abuja University Teaching Hospital, and community health workers through the National Primary Health Care Development Agency (NPHCDA). Key components include:</w:t>
      </w:r>
    </w:p>
    <w:p>
      <w:pPr>
        <w:numPr>
          <w:ilvl w:val="0"/>
          <w:numId w:val="1002"/>
        </w:numPr>
        <w:pStyle w:val="Compact"/>
      </w:pPr>
      <w:r>
        <w:rPr>
          <w:bCs/>
          <w:b/>
        </w:rPr>
        <w:t xml:space="preserve">Quantitative Phase:</w:t>
      </w:r>
      <w:r>
        <w:t xml:space="preserve"> </w:t>
      </w:r>
      <w:r>
        <w:t xml:space="preserve">Microbiological sampling from clinical specimens across 5 hospitals and 10 primary healthcare centers, coupled with GIS mapping of AMR hotspots. Statistical analysis will use R software to correlate pathogen resistance patterns with antibiotic prescription data.</w:t>
      </w:r>
    </w:p>
    <w:p>
      <w:pPr>
        <w:numPr>
          <w:ilvl w:val="0"/>
          <w:numId w:val="1002"/>
        </w:numPr>
        <w:pStyle w:val="Compact"/>
      </w:pPr>
      <w:r>
        <w:rPr>
          <w:bCs/>
          <w:b/>
        </w:rPr>
        <w:t xml:space="preserve">Qualitative Phase:</w:t>
      </w:r>
      <w:r>
        <w:t xml:space="preserve"> </w:t>
      </w:r>
      <w:r>
        <w:t xml:space="preserve">Focus group discussions (FGDs) with 240 residents in high-risk neighborhoods, exploring cultural barriers to chronic disease management. FGDs will be conducted in Hausa, English, and Yoruba to ensure inclusivity.</w:t>
      </w:r>
    </w:p>
    <w:p>
      <w:pPr>
        <w:numPr>
          <w:ilvl w:val="0"/>
          <w:numId w:val="1002"/>
        </w:numPr>
        <w:pStyle w:val="Compact"/>
      </w:pPr>
      <w:r>
        <w:rPr>
          <w:bCs/>
          <w:b/>
        </w:rPr>
        <w:t xml:space="preserve">Technology Integration:</w:t>
      </w:r>
      <w:r>
        <w:t xml:space="preserve"> </w:t>
      </w:r>
      <w:r>
        <w:t xml:space="preserve">Deployment of mobile health applications for real-time symptom reporting (developed with Abuja-based tech firm "HealthTech Africa") and integration with the National Disease Surveillance System.</w:t>
      </w:r>
    </w:p>
    <w:bookmarkEnd w:id="23"/>
    <w:bookmarkStart w:id="24" w:name="Xbc1da55d8a4a11441ef35c9b9c3274b5d85f0d2"/>
    <w:p>
      <w:pPr>
        <w:pStyle w:val="Heading2"/>
      </w:pPr>
      <w:r>
        <w:t xml:space="preserve">V. Literature Review: Critical Gaps in Nigeria Abuja Context</w:t>
      </w:r>
    </w:p>
    <w:p>
      <w:pPr>
        <w:pStyle w:val="FirstParagraph"/>
      </w:pPr>
      <w:r>
        <w:t xml:space="preserve">While extensive research exists on rural Nigerian health challenges, studies specific to Nigeria Abuja remain scarce. A 2021 review in the</w:t>
      </w:r>
      <w:r>
        <w:t xml:space="preserve"> </w:t>
      </w:r>
      <w:r>
        <w:rPr>
          <w:iCs/>
          <w:i/>
        </w:rPr>
        <w:t xml:space="preserve">African Journal of Medical Sciences</w:t>
      </w:r>
      <w:r>
        <w:t xml:space="preserve"> </w:t>
      </w:r>
      <w:r>
        <w:t xml:space="preserve">noted that only 3% of published NPHCDA-funded research focused on urban FCT epidemiology. Notable gaps include: (1) absence of AMR surveillance in peri-urban settlements, (2) limited evaluation of community health worker models for non-communicable diseases, and (3) no predictive tools calibrated for Abuja's microclimatic variations. This Research Proposal directly addresses these voids through targeted data collection in Nigeria Abuja's distinct urban ecology.</w:t>
      </w:r>
    </w:p>
    <w:bookmarkEnd w:id="24"/>
    <w:bookmarkStart w:id="25" w:name="vi.-expected-outcomes-and-significance"/>
    <w:p>
      <w:pPr>
        <w:pStyle w:val="Heading2"/>
      </w:pPr>
      <w:r>
        <w:t xml:space="preserve">VI. Expected Outcomes and Significance</w:t>
      </w:r>
    </w:p>
    <w:p>
      <w:pPr>
        <w:pStyle w:val="FirstParagraph"/>
      </w:pPr>
      <w:r>
        <w:t xml:space="preserve">This Medical Researcher-led initiative will yield three transformative outcomes:</w:t>
      </w:r>
    </w:p>
    <w:p>
      <w:pPr>
        <w:numPr>
          <w:ilvl w:val="0"/>
          <w:numId w:val="1003"/>
        </w:numPr>
        <w:pStyle w:val="Compact"/>
      </w:pPr>
      <w:r>
        <w:rPr>
          <w:bCs/>
          <w:b/>
        </w:rPr>
        <w:t xml:space="preserve">Policy Framework:</w:t>
      </w:r>
      <w:r>
        <w:t xml:space="preserve"> </w:t>
      </w:r>
      <w:r>
        <w:t xml:space="preserve">A district-level AMR management protocol for Nigeria Abuja's health facilities, submitted to the FCT Minister of Health by Q2 2025.</w:t>
      </w:r>
    </w:p>
    <w:p>
      <w:pPr>
        <w:numPr>
          <w:ilvl w:val="0"/>
          <w:numId w:val="1003"/>
        </w:numPr>
        <w:pStyle w:val="Compact"/>
      </w:pPr>
      <w:r>
        <w:rPr>
          <w:bCs/>
          <w:b/>
        </w:rPr>
        <w:t xml:space="preserve">Clinical Toolkits:</w:t>
      </w:r>
      <w:r>
        <w:t xml:space="preserve"> </w:t>
      </w:r>
      <w:r>
        <w:t xml:space="preserve">Culturally adapted diabetes self-management guides co-developed with community leaders, distributed through Abuja's 367 primary healthcare centers.</w:t>
      </w:r>
    </w:p>
    <w:p>
      <w:pPr>
        <w:numPr>
          <w:ilvl w:val="0"/>
          <w:numId w:val="1003"/>
        </w:numPr>
        <w:pStyle w:val="Compact"/>
      </w:pPr>
      <w:r>
        <w:rPr>
          <w:bCs/>
          <w:b/>
        </w:rPr>
        <w:t xml:space="preserve">Early Warning System:</w:t>
      </w:r>
      <w:r>
        <w:t xml:space="preserve"> </w:t>
      </w:r>
      <w:r>
        <w:t xml:space="preserve">A publicly accessible digital dashboard for health authorities to monitor outbreak risks using Abuja-specific environmental data (e.g., rainfall patterns in Wuse Zone triggering vector surveillance).</w:t>
      </w:r>
    </w:p>
    <w:p>
      <w:pPr>
        <w:pStyle w:val="FirstParagraph"/>
      </w:pPr>
      <w:r>
        <w:t xml:space="preserve">The significance extends beyond Abuja: findings will inform Nigeria's National AMR Action Plan and serve as a replicable model for other rapidly urbanizing capital cities across Africa. By positioning Nigeria Abuja as a laboratory for innovative health research, this project addresses the urgent need for locally generated evidence in national healthcare transformation.</w:t>
      </w:r>
    </w:p>
    <w:bookmarkEnd w:id="25"/>
    <w:bookmarkStart w:id="26" w:name="vii.-implementation-timeline-18-months"/>
    <w:p>
      <w:pPr>
        <w:pStyle w:val="Heading2"/>
      </w:pPr>
      <w:r>
        <w:t xml:space="preserve">VII. Implementation Timeline (18 Months)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4-9</w:t>
            </w:r>
          </w:p>
        </w:tc>
        <w:tc>
          <w:tcPr/>
          <w:p>
            <w:pPr>
              <w:pStyle w:val="Compact"/>
              <w:jc w:val="left"/>
            </w:pPr>
            <w:r>
              <w:t xml:space="preserve">Months 10-18</w:t>
            </w:r>
          </w:p>
        </w:tc>
      </w:tr>
      <w:tr>
        <w:tc>
          <w:tcPr/>
          <w:p>
            <w:pPr>
              <w:pStyle w:val="Compact"/>
              <w:jc w:val="left"/>
            </w:pPr>
            <w:r>
              <w:rPr>
                <w:bCs/>
                <w:b/>
              </w:rPr>
              <w:t xml:space="preserve">Preparation</w:t>
            </w:r>
          </w:p>
        </w:tc>
        <w:tc>
          <w:tcPr/>
          <w:p>
            <w:pPr>
              <w:pStyle w:val="Compact"/>
              <w:jc w:val="left"/>
            </w:pPr>
            <w:r>
              <w:t xml:space="preserve">Risk assessment, ethics approval, facility partnerships (Nigeria Abuja Health Ministry)</w:t>
            </w:r>
          </w:p>
        </w:tc>
        <w:tc>
          <w:tcPr/>
          <w:p>
            <w:pPr>
              <w:pStyle w:val="Compact"/>
              <w:jc w:val="left"/>
            </w:pPr>
            <w:r>
              <w:t xml:space="preserve">Data collection: AMR sampling, FGD recruitment</w:t>
            </w:r>
          </w:p>
        </w:tc>
        <w:tc>
          <w:tcPr/>
          <w:p>
            <w:pPr>
              <w:pStyle w:val="Compact"/>
              <w:jc w:val="left"/>
            </w:pPr>
            <w:r>
              <w:t xml:space="preserve">Analysis, tool development, policy brief drafting</w:t>
            </w:r>
          </w:p>
        </w:tc>
      </w:tr>
      <w:tr>
        <w:tc>
          <w:tcPr/>
          <w:p>
            <w:pPr>
              <w:pStyle w:val="Compact"/>
              <w:jc w:val="left"/>
            </w:pPr>
            <w:r>
              <w:rPr>
                <w:bCs/>
                <w:b/>
              </w:rPr>
              <w:t xml:space="preserve">Fieldwork</w:t>
            </w:r>
          </w:p>
        </w:tc>
        <w:tc>
          <w:tcPr/>
          <w:p>
            <w:pPr>
              <w:pStyle w:val="Compact"/>
              <w:jc w:val="left"/>
            </w:pPr>
            <w:r>
              <w:t xml:space="preserve">N/A</w:t>
            </w:r>
          </w:p>
        </w:tc>
        <w:tc>
          <w:tcPr/>
          <w:p>
            <w:pPr>
              <w:pStyle w:val="Compact"/>
              <w:jc w:val="left"/>
            </w:pPr>
            <w:r>
              <w:t xml:space="preserve">Laboratory analysis, mobile app deployment in 5 wards of Abuja</w:t>
            </w:r>
          </w:p>
        </w:tc>
        <w:tc>
          <w:tcPr/>
          <w:p>
            <w:pPr>
              <w:pStyle w:val="Compact"/>
              <w:jc w:val="left"/>
            </w:pPr>
            <w:r>
              <w:t xml:space="preserve">Stakeholder validation workshops (FCT Health Commissioner attendance)</w:t>
            </w:r>
          </w:p>
        </w:tc>
      </w:tr>
    </w:tbl>
    <w:bookmarkEnd w:id="26"/>
    <w:bookmarkStart w:id="27" w:name="viii.-resource-requirements"/>
    <w:p>
      <w:pPr>
        <w:pStyle w:val="Heading2"/>
      </w:pPr>
      <w:r>
        <w:t xml:space="preserve">VIII. Resource Requirements</w:t>
      </w:r>
    </w:p>
    <w:p>
      <w:pPr>
        <w:pStyle w:val="FirstParagraph"/>
      </w:pPr>
      <w:r>
        <w:t xml:space="preserve">With a budget of ₦85 million (≈$100,000 USD), this Research Proposal requests funding for:</w:t>
      </w:r>
      <w:r>
        <w:t xml:space="preserve"> </w:t>
      </w:r>
      <w:r>
        <w:t xml:space="preserve">• Mobile laboratories and diagnostic kits (₦32M)</w:t>
      </w:r>
      <w:r>
        <w:t xml:space="preserve"> </w:t>
      </w:r>
      <w:r>
        <w:t xml:space="preserve">• Community health worker stipends (₦24M)</w:t>
      </w:r>
      <w:r>
        <w:t xml:space="preserve"> </w:t>
      </w:r>
      <w:r>
        <w:t xml:space="preserve">• Digital infrastructure development with Abuja Tech Hub (₦18M)</w:t>
      </w:r>
      <w:r>
        <w:t xml:space="preserve"> </w:t>
      </w:r>
      <w:r>
        <w:t xml:space="preserve">• Data analysis software and travel within Nigeria Abuja (₦11M)</w:t>
      </w:r>
    </w:p>
    <w:p>
      <w:pPr>
        <w:pStyle w:val="BodyText"/>
      </w:pPr>
      <w:r>
        <w:t xml:space="preserve">Crucially, all resources will be managed through NIMR's existing Abuja facility to ensure cost efficiency. No external funds will be required beyond this allocation.</w:t>
      </w:r>
    </w:p>
    <w:bookmarkEnd w:id="27"/>
    <w:bookmarkStart w:id="28" w:name="ix.-conclusion"/>
    <w:p>
      <w:pPr>
        <w:pStyle w:val="Heading2"/>
      </w:pPr>
      <w:r>
        <w:t xml:space="preserve">IX. Conclusion</w:t>
      </w:r>
    </w:p>
    <w:p>
      <w:pPr>
        <w:pStyle w:val="FirstParagraph"/>
      </w:pPr>
      <w:r>
        <w:t xml:space="preserve">This Research Proposal represents a strategic opportunity to harness Nigeria Abuja's position as the nation's administrative epicenter into a powerhouse for medical innovation. As a Medical Researcher deeply embedded in Abuja's healthcare fabric, I am committed to producing actionable evidence that directly improves health outcomes for its residents while contributing to Nigeria's broader Sustainable Development Goals. The proposed study transcends academic inquiry—it is an urgent public health imperative that aligns with the Federal Government's "Healthy Nigeria" vision. By focusing on context-specific challenges in Nigeria Abuja, this project will generate knowledge that resonates across Nigerian healthcare systems and serves as a template for urban health research globally.</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Tackling Urban Health Challenges in Nigeria Abuja</dc:title>
  <dc:creator/>
  <dc:language>en</dc:language>
  <cp:keywords/>
  <dcterms:created xsi:type="dcterms:W3CDTF">2026-07-25T01:55:36Z</dcterms:created>
  <dcterms:modified xsi:type="dcterms:W3CDTF">2026-07-25T01:55:36Z</dcterms:modified>
</cp:coreProperties>
</file>

<file path=docProps/custom.xml><?xml version="1.0" encoding="utf-8"?>
<Properties xmlns="http://schemas.openxmlformats.org/officeDocument/2006/custom-properties" xmlns:vt="http://schemas.openxmlformats.org/officeDocument/2006/docPropsVTypes"/>
</file>