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42f158c4a0dbe2007b5466f12171f46590f4be2"/>
    <w:p>
      <w:pPr>
        <w:pStyle w:val="Heading1"/>
      </w:pPr>
      <w:r>
        <w:t xml:space="preserve">Research Proposal: Developing a Targeted Intervention Strategy for Cardiovascular Disease in Saint Petersburg, Russia Through the Role of the Medical Researcher</w:t>
      </w:r>
    </w:p>
    <w:bookmarkStart w:id="20" w:name="abstract"/>
    <w:p>
      <w:pPr>
        <w:pStyle w:val="Heading2"/>
      </w:pPr>
      <w:r>
        <w:t xml:space="preserve">Abstract</w:t>
      </w:r>
    </w:p>
    <w:p>
      <w:pPr>
        <w:pStyle w:val="FirstParagraph"/>
      </w:pPr>
      <w:r>
        <w:t xml:space="preserve">This comprehensive</w:t>
      </w:r>
      <w:r>
        <w:t xml:space="preserve"> </w:t>
      </w:r>
      <w:r>
        <w:rPr>
          <w:iCs/>
          <w:i/>
        </w:rPr>
        <w:t xml:space="preserve">Research Proposal</w:t>
      </w:r>
      <w:r>
        <w:t xml:space="preserve"> </w:t>
      </w:r>
      <w:r>
        <w:t xml:space="preserve">outlines a critical initiative to address the escalating burden of cardiovascular disease (CVD) within Saint Petersburg, Russia. The project centers on the pivotal role of the dedicated</w:t>
      </w:r>
      <w:r>
        <w:t xml:space="preserve"> </w:t>
      </w:r>
      <w:r>
        <w:rPr>
          <w:iCs/>
          <w:i/>
        </w:rPr>
        <w:t xml:space="preserve">Medical Researcher</w:t>
      </w:r>
      <w:r>
        <w:t xml:space="preserve">, operating within Saint Petersburg's unique healthcare ecosystem. Leveraging the city's world-class medical institutions and historical legacy as Russia's scientific capital, this proposal details a 3-year interdisciplinary study focused on developing precision medicine approaches for CVD prevention and management. The primary objective is to establish a replicable model for integrating genomic, lifestyle, and environmental data within Saint Petersburg's public healthcare system. This</w:t>
      </w:r>
      <w:r>
        <w:t xml:space="preserve"> </w:t>
      </w:r>
      <w:r>
        <w:rPr>
          <w:iCs/>
          <w:i/>
        </w:rPr>
        <w:t xml:space="preserve">Research Proposal</w:t>
      </w:r>
      <w:r>
        <w:t xml:space="preserve"> </w:t>
      </w:r>
      <w:r>
        <w:t xml:space="preserve">directly responds to urgent regional health needs identified in the Saint Petersburg Ministry of Health's 2023 Epidemiological Report, positioning the</w:t>
      </w:r>
      <w:r>
        <w:t xml:space="preserve"> </w:t>
      </w:r>
      <w:r>
        <w:rPr>
          <w:iCs/>
          <w:i/>
        </w:rPr>
        <w:t xml:space="preserve">Medical Researcher</w:t>
      </w:r>
      <w:r>
        <w:t xml:space="preserve"> </w:t>
      </w:r>
      <w:r>
        <w:t xml:space="preserve">as the essential catalyst for translating research into tangible clinical impact across Russia.</w:t>
      </w:r>
    </w:p>
    <w:bookmarkEnd w:id="20"/>
    <w:bookmarkStart w:id="21" w:name="X620d3d574033e1961b4cc485115ceb3b61d1583"/>
    <w:p>
      <w:pPr>
        <w:pStyle w:val="Heading2"/>
      </w:pPr>
      <w:r>
        <w:t xml:space="preserve">Introduction and Background: The Imperative in Russia Saint Petersburg</w:t>
      </w:r>
    </w:p>
    <w:p>
      <w:pPr>
        <w:pStyle w:val="FirstParagraph"/>
      </w:pPr>
      <w:r>
        <w:t xml:space="preserve">Cardiovascular disease remains the leading cause of death in Russia, accounting for over 50% of all fatalities. Saint Petersburg, as the nation's second-largest city with a population exceeding 5 million and a rapidly aging demographic, faces particularly acute challenges. The prevalence of hypertension, ischemic heart disease, and stroke is significantly higher than the national average. Current public health strategies often lack the granularity needed for effective regional intervention due to insufficient local data integration. Saint Petersburg possesses significant assets: institutions like the I.P. Pavlov First State Medical University, the Institute of Experimental Medicine (IEM), and numerous specialized hospitals provide a robust foundation for cutting-edge medical research. However, a critical gap exists between high-level research capacity and its application within routine clinical care in Russia's urban centers. This</w:t>
      </w:r>
      <w:r>
        <w:t xml:space="preserve"> </w:t>
      </w:r>
      <w:r>
        <w:rPr>
          <w:iCs/>
          <w:i/>
        </w:rPr>
        <w:t xml:space="preserve">Research Proposal</w:t>
      </w:r>
      <w:r>
        <w:t xml:space="preserve"> </w:t>
      </w:r>
      <w:r>
        <w:t xml:space="preserve">specifically targets this gap, recognizing that the proactive engagement of the</w:t>
      </w:r>
      <w:r>
        <w:t xml:space="preserve"> </w:t>
      </w:r>
      <w:r>
        <w:rPr>
          <w:iCs/>
          <w:i/>
        </w:rPr>
        <w:t xml:space="preserve">Medical Researcher</w:t>
      </w:r>
      <w:r>
        <w:t xml:space="preserve"> </w:t>
      </w:r>
      <w:r>
        <w:t xml:space="preserve">is indispensable for bridging it within Saint Petersburg.</w:t>
      </w:r>
    </w:p>
    <w:bookmarkEnd w:id="21"/>
    <w:bookmarkStart w:id="22" w:name="X71ee82d42f066caef58476ca7d91cfb81750ee4"/>
    <w:p>
      <w:pPr>
        <w:pStyle w:val="Heading2"/>
      </w:pPr>
      <w:r>
        <w:t xml:space="preserve">Purpose and Objectives of the Research Proposal</w:t>
      </w:r>
    </w:p>
    <w:p>
      <w:pPr>
        <w:pStyle w:val="FirstParagraph"/>
      </w:pPr>
      <w:r>
        <w:t xml:space="preserve">The overarching purpose of this</w:t>
      </w:r>
      <w:r>
        <w:t xml:space="preserve"> </w:t>
      </w:r>
      <w:r>
        <w:rPr>
          <w:iCs/>
          <w:i/>
        </w:rPr>
        <w:t xml:space="preserve">Research Proposal</w:t>
      </w:r>
      <w:r>
        <w:t xml:space="preserve"> </w:t>
      </w:r>
      <w:r>
        <w:t xml:space="preserve">is to create a sustainable, evidence-based precision medicine framework for CVD management tailored to the Saint Petersburg population. The key objectives are:</w:t>
      </w:r>
    </w:p>
    <w:p>
      <w:pPr>
        <w:numPr>
          <w:ilvl w:val="0"/>
          <w:numId w:val="1001"/>
        </w:numPr>
        <w:pStyle w:val="Compact"/>
      </w:pPr>
      <w:r>
        <w:rPr>
          <w:bCs/>
          <w:b/>
        </w:rPr>
        <w:t xml:space="preserve">Establish Local Genomic and Environmental Baselines:</w:t>
      </w:r>
      <w:r>
        <w:t xml:space="preserve"> </w:t>
      </w:r>
      <w:r>
        <w:t xml:space="preserve">The</w:t>
      </w:r>
      <w:r>
        <w:t xml:space="preserve"> </w:t>
      </w:r>
      <w:r>
        <w:rPr>
          <w:iCs/>
          <w:i/>
        </w:rPr>
        <w:t xml:space="preserve">Medical Researcher</w:t>
      </w:r>
      <w:r>
        <w:t xml:space="preserve">, in collaboration with Saint Petersburg's healthcare network, will spearhead the collection of anonymized genomic data (via targeted sequencing), detailed lifestyle questionnaires, and geospatial environmental exposure data (air quality, noise pollution) from a cohort of 10,000 residents across diverse districts of</w:t>
      </w:r>
      <w:r>
        <w:t xml:space="preserve"> </w:t>
      </w:r>
      <w:r>
        <w:rPr>
          <w:iCs/>
          <w:i/>
        </w:rPr>
        <w:t xml:space="preserve">Russia Saint Petersburg</w:t>
      </w:r>
      <w:r>
        <w:t xml:space="preserve">.</w:t>
      </w:r>
    </w:p>
    <w:p>
      <w:pPr>
        <w:numPr>
          <w:ilvl w:val="0"/>
          <w:numId w:val="1001"/>
        </w:numPr>
        <w:pStyle w:val="Compact"/>
      </w:pPr>
      <w:r>
        <w:rPr>
          <w:bCs/>
          <w:b/>
        </w:rPr>
        <w:t xml:space="preserve">Develop Predictive Risk Models:</w:t>
      </w:r>
      <w:r>
        <w:t xml:space="preserve"> </w:t>
      </w:r>
      <w:r>
        <w:t xml:space="preserve">Utilizing advanced AI/ML tools hosted at the Saint Petersburg High-Performance Computing Center, the</w:t>
      </w:r>
      <w:r>
        <w:t xml:space="preserve"> </w:t>
      </w:r>
      <w:r>
        <w:rPr>
          <w:iCs/>
          <w:i/>
        </w:rPr>
        <w:t xml:space="preserve">Medical Researcher</w:t>
      </w:r>
      <w:r>
        <w:t xml:space="preserve"> </w:t>
      </w:r>
      <w:r>
        <w:t xml:space="preserve">will integrate collected data to build and validate locally specific CVD risk prediction models, surpassing generic international tools.</w:t>
      </w:r>
    </w:p>
    <w:p>
      <w:pPr>
        <w:numPr>
          <w:ilvl w:val="0"/>
          <w:numId w:val="1001"/>
        </w:numPr>
        <w:pStyle w:val="Compact"/>
      </w:pPr>
      <w:r>
        <w:rPr>
          <w:bCs/>
          <w:b/>
        </w:rPr>
        <w:t xml:space="preserve">Pilot Targeted Interventions:</w:t>
      </w:r>
      <w:r>
        <w:t xml:space="preserve"> </w:t>
      </w:r>
      <w:r>
        <w:t xml:space="preserve">Based on model outputs, the</w:t>
      </w:r>
      <w:r>
        <w:t xml:space="preserve"> </w:t>
      </w:r>
      <w:r>
        <w:rPr>
          <w:iCs/>
          <w:i/>
        </w:rPr>
        <w:t xml:space="preserve">Medical Researcher</w:t>
      </w:r>
      <w:r>
        <w:t xml:space="preserve"> </w:t>
      </w:r>
      <w:r>
        <w:t xml:space="preserve">will design and implement a 12-month pilot program offering personalized prevention strategies (dietary plans, exercise regimens, targeted medication adjustments) within select primary care clinics in Saint Petersburg.</w:t>
      </w:r>
    </w:p>
    <w:p>
      <w:pPr>
        <w:numPr>
          <w:ilvl w:val="0"/>
          <w:numId w:val="1001"/>
        </w:numPr>
        <w:pStyle w:val="Compact"/>
      </w:pPr>
      <w:r>
        <w:rPr>
          <w:bCs/>
          <w:b/>
        </w:rPr>
        <w:t xml:space="preserve">Create a Sustainable Model for Russia:</w:t>
      </w:r>
      <w:r>
        <w:t xml:space="preserve"> </w:t>
      </w:r>
      <w:r>
        <w:t xml:space="preserve">Document and disseminate the entire workflow – data collection protocols, ethical frameworks for Russian contexts, model validation methods – to enable replication across other major cities in Russia, demonstrating the</w:t>
      </w:r>
      <w:r>
        <w:t xml:space="preserve"> </w:t>
      </w:r>
      <w:r>
        <w:rPr>
          <w:iCs/>
          <w:i/>
        </w:rPr>
        <w:t xml:space="preserve">Medical Researcher</w:t>
      </w:r>
      <w:r>
        <w:t xml:space="preserve">'s role as a national capacity builder.</w:t>
      </w:r>
    </w:p>
    <w:bookmarkEnd w:id="22"/>
    <w:bookmarkStart w:id="23" w:name="X25e20a4bd000749b308550b34bcbea16b9de512"/>
    <w:p>
      <w:pPr>
        <w:pStyle w:val="Heading2"/>
      </w:pPr>
      <w:r>
        <w:t xml:space="preserve">The Critical Role of the Medical Researcher in this Proposal</w:t>
      </w:r>
    </w:p>
    <w:p>
      <w:pPr>
        <w:pStyle w:val="FirstParagraph"/>
      </w:pPr>
      <w:r>
        <w:t xml:space="preserve">This project is fundamentally dependent on the active leadership and expertise of the designated</w:t>
      </w:r>
      <w:r>
        <w:t xml:space="preserve"> </w:t>
      </w:r>
      <w:r>
        <w:rPr>
          <w:iCs/>
          <w:i/>
        </w:rPr>
        <w:t xml:space="preserve">Medical Researcher</w:t>
      </w:r>
      <w:r>
        <w:t xml:space="preserve">. This role transcends traditional academic research. The successful</w:t>
      </w:r>
      <w:r>
        <w:t xml:space="preserve"> </w:t>
      </w:r>
      <w:r>
        <w:rPr>
          <w:iCs/>
          <w:i/>
        </w:rPr>
        <w:t xml:space="preserve">Medical Researcher</w:t>
      </w:r>
      <w:r>
        <w:t xml:space="preserve"> </w:t>
      </w:r>
      <w:r>
        <w:t xml:space="preserve">must possess:</w:t>
      </w:r>
    </w:p>
    <w:p>
      <w:pPr>
        <w:numPr>
          <w:ilvl w:val="0"/>
          <w:numId w:val="1002"/>
        </w:numPr>
        <w:pStyle w:val="Compact"/>
      </w:pPr>
      <w:r>
        <w:rPr>
          <w:bCs/>
          <w:b/>
        </w:rPr>
        <w:t xml:space="preserve">Clinical Acumen:</w:t>
      </w:r>
      <w:r>
        <w:t xml:space="preserve"> </w:t>
      </w:r>
      <w:r>
        <w:t xml:space="preserve">Direct experience in cardiology or epidemiology within a Russian healthcare setting (e.g., Saint Petersburg hospital), ensuring interventions are clinically feasible.</w:t>
      </w:r>
    </w:p>
    <w:p>
      <w:pPr>
        <w:numPr>
          <w:ilvl w:val="0"/>
          <w:numId w:val="1002"/>
        </w:numPr>
        <w:pStyle w:val="Compact"/>
      </w:pPr>
      <w:r>
        <w:rPr>
          <w:bCs/>
          <w:b/>
        </w:rPr>
        <w:t xml:space="preserve">Interdisciplinary Coordination Skills:</w:t>
      </w:r>
      <w:r>
        <w:t xml:space="preserve"> </w:t>
      </w:r>
      <w:r>
        <w:t xml:space="preserve">Ability to effectively manage collaboration between data scientists (at the Saint Petersburg IT Center), genomic labs (IEM), public health officials, and primary care physicians across the city.</w:t>
      </w:r>
    </w:p>
    <w:p>
      <w:pPr>
        <w:numPr>
          <w:ilvl w:val="0"/>
          <w:numId w:val="1002"/>
        </w:numPr>
        <w:pStyle w:val="Compact"/>
      </w:pPr>
      <w:r>
        <w:rPr>
          <w:bCs/>
          <w:b/>
        </w:rPr>
        <w:t xml:space="preserve">Cultural and Ethical Navigation:</w:t>
      </w:r>
      <w:r>
        <w:t xml:space="preserve"> </w:t>
      </w:r>
      <w:r>
        <w:t xml:space="preserve">Deep understanding of Russian medical ethics, patient consent norms, and local healthcare bureaucracy – essential for gaining trust and ensuring compliance within</w:t>
      </w:r>
      <w:r>
        <w:t xml:space="preserve"> </w:t>
      </w:r>
      <w:r>
        <w:rPr>
          <w:iCs/>
          <w:i/>
        </w:rPr>
        <w:t xml:space="preserve">Russia Saint Petersburg</w:t>
      </w:r>
      <w:r>
        <w:t xml:space="preserve">.</w:t>
      </w:r>
    </w:p>
    <w:p>
      <w:pPr>
        <w:numPr>
          <w:ilvl w:val="0"/>
          <w:numId w:val="1002"/>
        </w:numPr>
        <w:pStyle w:val="Compact"/>
      </w:pPr>
      <w:r>
        <w:rPr>
          <w:bCs/>
          <w:b/>
        </w:rPr>
        <w:t xml:space="preserve">Pipeline Builder:</w:t>
      </w:r>
      <w:r>
        <w:t xml:space="preserve"> </w:t>
      </w:r>
      <w:r>
        <w:t xml:space="preserve">Focus on creating clear pathways for findings to transition from the research environment (e.g., Pavlov University) into routine practice in Saint Petersburg's clinics, demonstrating tangible impact.</w:t>
      </w:r>
    </w:p>
    <w:bookmarkEnd w:id="23"/>
    <w:bookmarkStart w:id="24" w:name="X419a38340947b91d284e855c1328b953ec54614"/>
    <w:p>
      <w:pPr>
        <w:pStyle w:val="Heading2"/>
      </w:pPr>
      <w:r>
        <w:t xml:space="preserve">Methodology: Grounded in Saint Petersburg's Reality</w:t>
      </w:r>
    </w:p>
    <w:p>
      <w:pPr>
        <w:pStyle w:val="FirstParagraph"/>
      </w:pPr>
      <w:r>
        <w:t xml:space="preserve">The methodology is meticulously designed for implementation within the infrastructure of</w:t>
      </w:r>
      <w:r>
        <w:t xml:space="preserve"> </w:t>
      </w:r>
      <w:r>
        <w:rPr>
          <w:iCs/>
          <w:i/>
        </w:rPr>
        <w:t xml:space="preserve">Russia Saint Petersburg</w:t>
      </w:r>
      <w:r>
        <w:t xml:space="preserve">. Phase 1 (Months 1-18) involves establishing ethical approvals through the Pavlov University IRB, securing data access agreements with key hospitals along Nevsky Prospect and Kronstadt districts, and deploying data collection tools adapted to Russian medical documentation standards. The</w:t>
      </w:r>
      <w:r>
        <w:t xml:space="preserve"> </w:t>
      </w:r>
      <w:r>
        <w:rPr>
          <w:iCs/>
          <w:i/>
        </w:rPr>
        <w:t xml:space="preserve">Medical Researcher</w:t>
      </w:r>
      <w:r>
        <w:t xml:space="preserve"> </w:t>
      </w:r>
      <w:r>
        <w:t xml:space="preserve">will lead all stakeholder engagement efforts. Phase 2 (Months 19-30) focuses on model development and internal validation using Saint Petersburg-specific datasets, ensuring the AI algorithms are trained on relevant local patient profiles. Phase 3 (Months 31-36) implements the pilot intervention in partnership with Saint Petersburg's Department of Health, with the</w:t>
      </w:r>
      <w:r>
        <w:t xml:space="preserve"> </w:t>
      </w:r>
      <w:r>
        <w:rPr>
          <w:iCs/>
          <w:i/>
        </w:rPr>
        <w:t xml:space="preserve">Medical Researcher</w:t>
      </w:r>
      <w:r>
        <w:t xml:space="preserve"> </w:t>
      </w:r>
      <w:r>
        <w:t xml:space="preserve">directly overseeing clinical integration and real-time data feedback loops. Rigorous mixed-methods evaluation will track clinical outcomes, cost-effectiveness, and acceptability within the Saint Petersburg context.</w:t>
      </w:r>
    </w:p>
    <w:bookmarkEnd w:id="24"/>
    <w:bookmarkStart w:id="25" w:name="X78c7438e23da5b09a9d6928d14f927f5b380a1d"/>
    <w:p>
      <w:pPr>
        <w:pStyle w:val="Heading2"/>
      </w:pPr>
      <w:r>
        <w:t xml:space="preserve">Potential Impact: For Russia Saint Petersburg and Beyond</w:t>
      </w:r>
    </w:p>
    <w:p>
      <w:pPr>
        <w:pStyle w:val="FirstParagraph"/>
      </w:pPr>
      <w:r>
        <w:t xml:space="preserve">This</w:t>
      </w:r>
      <w:r>
        <w:t xml:space="preserve"> </w:t>
      </w:r>
      <w:r>
        <w:rPr>
          <w:iCs/>
          <w:i/>
        </w:rPr>
        <w:t xml:space="preserve">Research Proposal</w:t>
      </w:r>
      <w:r>
        <w:t xml:space="preserve"> </w:t>
      </w:r>
      <w:r>
        <w:t xml:space="preserve">promises transformative impact. In Saint Petersburg alone, it could lead to a measurable reduction in preventable CVD events within the pilot population, potentially saving lives and reducing hospital burden. More significantly, it will establish a replicable blueprint for precision public health in Russia. The documented workflow and validated models will be invaluable for the Federal Ministry of Health's "Healthcare Development Program 2030," directly supporting national priorities. Crucially, it elevates the</w:t>
      </w:r>
      <w:r>
        <w:t xml:space="preserve"> </w:t>
      </w:r>
      <w:r>
        <w:rPr>
          <w:iCs/>
          <w:i/>
        </w:rPr>
        <w:t xml:space="preserve">Medical Researcher</w:t>
      </w:r>
      <w:r>
        <w:t xml:space="preserve"> </w:t>
      </w:r>
      <w:r>
        <w:t xml:space="preserve">from a supporting role to a central strategic position within Russian healthcare innovation, demonstrating how their unique skillset can drive practical health improvements in Russia's major urban centers like Saint Petersburg. The success of this initiative in</w:t>
      </w:r>
      <w:r>
        <w:t xml:space="preserve"> </w:t>
      </w:r>
      <w:r>
        <w:rPr>
          <w:iCs/>
          <w:i/>
        </w:rPr>
        <w:t xml:space="preserve">Russia Saint Petersburg</w:t>
      </w:r>
      <w:r>
        <w:t xml:space="preserve"> </w:t>
      </w:r>
      <w:r>
        <w:t xml:space="preserve">will serve as a powerful catalyst for similar research initiatives across the country.</w:t>
      </w:r>
    </w:p>
    <w:bookmarkEnd w:id="25"/>
    <w:bookmarkStart w:id="26" w:name="X692abd50443a8395288a0f5e80577f571df46ad"/>
    <w:p>
      <w:pPr>
        <w:pStyle w:val="Heading2"/>
      </w:pPr>
      <w:r>
        <w:t xml:space="preserve">Conclusion: A Call to Action for Russian Medical Research Leadership</w:t>
      </w:r>
    </w:p>
    <w:p>
      <w:pPr>
        <w:pStyle w:val="FirstParagraph"/>
      </w:pPr>
      <w:r>
        <w:t xml:space="preserve">This proposal presents a timely, feasible, and strategically vital opportunity. It directly addresses a critical health challenge in Saint Petersburg through the indispensable leadership of the qualified Medical Researcher. By anchoring this initiative firmly within the realities and assets of</w:t>
      </w:r>
      <w:r>
        <w:t xml:space="preserve"> </w:t>
      </w:r>
      <w:r>
        <w:rPr>
          <w:iCs/>
          <w:i/>
        </w:rPr>
        <w:t xml:space="preserve">Russia Saint Petersburg</w:t>
      </w:r>
      <w:r>
        <w:t xml:space="preserve">, this project moves beyond theoretical research to deliver concrete improvements for citizens while building sustainable capacity for future medical research across Russia. We urgently seek funding and institutional support to launch this initiative, empowering a dedicated Medical Researcher to become the driving force behind a healthier Saint Petersburg and a more evidence-based healthcare system for all of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Saint Petersburg, Russia</dc:title>
  <dc:creator/>
  <dc:language>en</dc:language>
  <cp:keywords/>
  <dcterms:created xsi:type="dcterms:W3CDTF">2026-07-25T18:05:34Z</dcterms:created>
  <dcterms:modified xsi:type="dcterms:W3CDTF">2026-07-25T18:05:34Z</dcterms:modified>
</cp:coreProperties>
</file>

<file path=docProps/custom.xml><?xml version="1.0" encoding="utf-8"?>
<Properties xmlns="http://schemas.openxmlformats.org/officeDocument/2006/custom-properties" xmlns:vt="http://schemas.openxmlformats.org/officeDocument/2006/docPropsVTypes"/>
</file>