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Global</w:t>
      </w:r>
      <w:r>
        <w:t xml:space="preserve"> </w:t>
      </w:r>
      <w:r>
        <w:t xml:space="preserve">Health</w:t>
      </w:r>
      <w:r>
        <w:t xml:space="preserve"> </w:t>
      </w:r>
      <w:r>
        <w:t xml:space="preserve">Equity</w:t>
      </w:r>
      <w:r>
        <w:t xml:space="preserve"> </w:t>
      </w:r>
      <w:r>
        <w:t xml:space="preserve">through</w:t>
      </w:r>
      <w:r>
        <w:t xml:space="preserve"> </w:t>
      </w:r>
      <w:r>
        <w:t xml:space="preserve">Urban</w:t>
      </w:r>
      <w:r>
        <w:t xml:space="preserve"> </w:t>
      </w:r>
      <w:r>
        <w:t xml:space="preserve">Medical</w:t>
      </w:r>
      <w:r>
        <w:t xml:space="preserve"> </w:t>
      </w:r>
      <w:r>
        <w:t xml:space="preserve">Research</w:t>
      </w:r>
      <w:r>
        <w:t xml:space="preserve"> </w:t>
      </w:r>
      <w:r>
        <w:t xml:space="preserve">in</w:t>
      </w:r>
      <w:r>
        <w:t xml:space="preserve"> </w:t>
      </w:r>
      <w:r>
        <w:t xml:space="preserve">Cape</w:t>
      </w:r>
      <w:r>
        <w:t xml:space="preserve"> </w:t>
      </w:r>
      <w:r>
        <w:t xml:space="preserve">Town</w:t>
      </w:r>
    </w:p>
    <w:bookmarkStart w:id="29" w:name="X24594a67f7e8cbc1714dcc6a228c469594bddb1"/>
    <w:p>
      <w:pPr>
        <w:pStyle w:val="Heading1"/>
      </w:pPr>
      <w:r>
        <w:t xml:space="preserve">Research Proposal: Developing Innovative Interventions for Non-Communicable Diseases in Urban South Africa Cape Town Communities</w:t>
      </w:r>
    </w:p>
    <w:bookmarkStart w:id="20" w:name="introduction-and-background"/>
    <w:p>
      <w:pPr>
        <w:pStyle w:val="Heading2"/>
      </w:pPr>
      <w:r>
        <w:t xml:space="preserve">1. Introduction and Background</w:t>
      </w:r>
    </w:p>
    <w:p>
      <w:pPr>
        <w:pStyle w:val="FirstParagraph"/>
      </w:pPr>
      <w:r>
        <w:t xml:space="preserve">The burden of non-communicable diseases (NCDs) represents a critical public health challenge in South Africa, with urban centers like Cape Town experiencing disproportionate rates of diabetes, hypertension, and cardiovascular disorders. This Research Proposal outlines a comprehensive study designed to address the escalating NCD crisis within marginalized communities of South Africa Cape Town. As the country grapples with dual disease burdens—persisting infectious diseases alongside rapidly growing NCDs—the role of a dedicated</w:t>
      </w:r>
      <w:r>
        <w:t xml:space="preserve"> </w:t>
      </w:r>
      <w:r>
        <w:rPr>
          <w:bCs/>
          <w:b/>
        </w:rPr>
        <w:t xml:space="preserve">Medical Researcher</w:t>
      </w:r>
      <w:r>
        <w:t xml:space="preserve"> </w:t>
      </w:r>
      <w:r>
        <w:t xml:space="preserve">becomes indispensable for developing contextually relevant interventions. This proposal emerges from urgent needs identified by the South African National Department of Health and aligns with the World Health Organization's Global NCD Action Plan 2023-2030, emphasizing urban health equity in low- and middle-income countries.</w:t>
      </w:r>
    </w:p>
    <w:bookmarkEnd w:id="20"/>
    <w:bookmarkStart w:id="21" w:name="problem-statement"/>
    <w:p>
      <w:pPr>
        <w:pStyle w:val="Heading2"/>
      </w:pPr>
      <w:r>
        <w:t xml:space="preserve">2. Problem Statement</w:t>
      </w:r>
    </w:p>
    <w:p>
      <w:pPr>
        <w:pStyle w:val="FirstParagraph"/>
      </w:pPr>
      <w:r>
        <w:t xml:space="preserve">Cape Town's diverse urban population faces unique barriers to NCD management, including fragmented healthcare access, socioeconomic disparities, and cultural mismatches in current intervention models. Over 30% of Cape Town residents in informal settlements lack consistent primary care access, contributing to preventable complications. Current research disproportionately focuses on rural settings or biomedical interventions without addressing the complex social determinants driving urban health inequities. This gap necessitates a targeted</w:t>
      </w:r>
      <w:r>
        <w:t xml:space="preserve"> </w:t>
      </w:r>
      <w:r>
        <w:rPr>
          <w:bCs/>
          <w:b/>
        </w:rPr>
        <w:t xml:space="preserve">Medical Researcher</w:t>
      </w:r>
      <w:r>
        <w:t xml:space="preserve"> </w:t>
      </w:r>
      <w:r>
        <w:t xml:space="preserve">position within Cape Town's academic and clinical institutions to spearhead community-centered solutions. Without localized research, national NCD strategies in South Africa will remain ineffective for 70% of the urban population facing systemic healthcare barriers.</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and environmental determinants of NCD progression across Cape Town's five priority metropolitan districts (Cape Flats, Khayelitsha, Langa, Mitchells Plain, Nyanga).</w:t>
      </w:r>
    </w:p>
    <w:p>
      <w:pPr>
        <w:numPr>
          <w:ilvl w:val="0"/>
          <w:numId w:val="1001"/>
        </w:numPr>
        <w:pStyle w:val="Compact"/>
      </w:pPr>
      <w:r>
        <w:t xml:space="preserve">To co-design and pilot a culturally adapted digital health intervention for early NCD detection with community health workers in partnership with the Western Cape Department of Health.</w:t>
      </w:r>
    </w:p>
    <w:p>
      <w:pPr>
        <w:numPr>
          <w:ilvl w:val="0"/>
          <w:numId w:val="1001"/>
        </w:numPr>
        <w:pStyle w:val="Compact"/>
      </w:pPr>
      <w:r>
        <w:t xml:space="preserve">To evaluate the cost-effectiveness of integrating NCD screening into existing primary healthcare infrastructure within South Africa Cape Town's public sector system.</w:t>
      </w:r>
    </w:p>
    <w:p>
      <w:pPr>
        <w:numPr>
          <w:ilvl w:val="0"/>
          <w:numId w:val="1001"/>
        </w:numPr>
        <w:pStyle w:val="Compact"/>
      </w:pPr>
      <w:r>
        <w:t xml:space="preserve">To train 15 local youth as community health data collectors, fostering sustainable research capacity within underserved communities.</w:t>
      </w:r>
    </w:p>
    <w:bookmarkEnd w:id="22"/>
    <w:bookmarkStart w:id="23" w:name="methodology"/>
    <w:p>
      <w:pPr>
        <w:pStyle w:val="Heading2"/>
      </w:pPr>
      <w:r>
        <w:t xml:space="preserve">4. Methodology</w:t>
      </w:r>
    </w:p>
    <w:p>
      <w:pPr>
        <w:pStyle w:val="FirstParagraph"/>
      </w:pPr>
      <w:r>
        <w:t xml:space="preserve">This mixed-methods study will employ a participatory action research (PAR) framework over 24 months, conducted collaboratively with the University of Cape Town's Department of Public Health and the City Health Services. Phase 1 (Months 1-6) involves community immersion through focus groups with 500 residents across all five districts to identify local barriers to NCD management. Phase 2 (Months 7-14) develops a mobile health platform using locally co-created content, piloted with a sample of 3,000 high-risk individuals. Phase 3 (Months 15-24) implements rigorous cluster-randomized controlled trials comparing standard care versus the new intervention within nine public clinics. All data will undergo ethical review by UCT's Humanities and Social Sciences Research Ethics Committee (HSREC), with full community consent protocols adhering to South Africa's National Health Act.</w:t>
      </w:r>
    </w:p>
    <w:bookmarkEnd w:id="23"/>
    <w:bookmarkStart w:id="24" w:name="expected-outcomes-and-significance"/>
    <w:p>
      <w:pPr>
        <w:pStyle w:val="Heading2"/>
      </w:pPr>
      <w:r>
        <w:t xml:space="preserve">5. Expected Outcomes and Significance</w:t>
      </w:r>
    </w:p>
    <w:p>
      <w:pPr>
        <w:pStyle w:val="FirstParagraph"/>
      </w:pPr>
      <w:r>
        <w:t xml:space="preserve">Project outcomes will directly address South Africa's NCD mortality crisis through three deliverables: (1) A validated community-informed digital intervention framework for urban NCD management; (2) Evidence-based policy recommendations for the Western Cape Provincial Health Department; and (3) A sustainable training model for community health data collection. The</w:t>
      </w:r>
      <w:r>
        <w:t xml:space="preserve"> </w:t>
      </w:r>
      <w:r>
        <w:rPr>
          <w:bCs/>
          <w:b/>
        </w:rPr>
        <w:t xml:space="preserve">Medical Researcher</w:t>
      </w:r>
      <w:r>
        <w:t xml:space="preserve"> </w:t>
      </w:r>
      <w:r>
        <w:t xml:space="preserve">will serve as the lead investigator, ensuring all research aligns with South Africa's National Health Research Strategy while generating publishable results in high-impact journals (e.g.,</w:t>
      </w:r>
      <w:r>
        <w:t xml:space="preserve"> </w:t>
      </w:r>
      <w:r>
        <w:rPr>
          <w:iCs/>
          <w:i/>
        </w:rPr>
        <w:t xml:space="preserve">The Lancet Global Health</w:t>
      </w:r>
      <w:r>
        <w:t xml:space="preserve">). Crucially, this project will position Cape Town as a global exemplar for urban health equity research—a critical need highlighted in the UN Sustainable Development Goals. By focusing on South Africa Cape Town's unique urban landscape, the study avoids one-size-fits-all solutions that fail in African contexts.</w:t>
      </w:r>
    </w:p>
    <w:bookmarkEnd w:id="24"/>
    <w:bookmarkStart w:id="25" w:name="implementation-strategy"/>
    <w:p>
      <w:pPr>
        <w:pStyle w:val="Heading2"/>
      </w:pPr>
      <w:r>
        <w:t xml:space="preserve">6. Implementation Strategy</w:t>
      </w:r>
    </w:p>
    <w:p>
      <w:pPr>
        <w:pStyle w:val="FirstParagraph"/>
      </w:pPr>
      <w:r>
        <w:t xml:space="preserve">The proposed Research Proposal requires strategic partnerships with key stakeholders: The University of Cape Town as academic anchor; the City of Cape Town Health Directorate for infrastructure access; and community-based organizations like the Western Cape Non-Profit Network (WCNP). A dedicated team comprising a senior</w:t>
      </w:r>
      <w:r>
        <w:t xml:space="preserve"> </w:t>
      </w:r>
      <w:r>
        <w:rPr>
          <w:bCs/>
          <w:b/>
        </w:rPr>
        <w:t xml:space="preserve">Medical Researcher</w:t>
      </w:r>
      <w:r>
        <w:t xml:space="preserve">, data scientists, and 5 community liaison officers will operate from UCT's Innovation Campus in Cape Town. Budget allocation prioritizes ethical considerations—70% for community engagement and local staff compensation—ensuring equitable research practices. The Medical Researcher will maintain rigorous oversight of South Africa's National Health Data Standards while adapting methods to Cape Town's linguistic diversity (isiXhosa, Afrikaans, English).</w:t>
      </w:r>
    </w:p>
    <w:bookmarkEnd w:id="25"/>
    <w:bookmarkStart w:id="26" w:name="timeline-and-sustainability"/>
    <w:p>
      <w:pPr>
        <w:pStyle w:val="Heading2"/>
      </w:pPr>
      <w:r>
        <w:t xml:space="preserve">7. Timeline and Sustainability</w:t>
      </w:r>
    </w:p>
    <w:p>
      <w:pPr>
        <w:pStyle w:val="FirstParagraph"/>
      </w:pPr>
      <w:r>
        <w:rPr>
          <w:bCs/>
          <w:b/>
        </w:rPr>
        <w:t xml:space="preserve">Year 1:</w:t>
      </w:r>
      <w:r>
        <w:t xml:space="preserve"> </w:t>
      </w:r>
      <w:r>
        <w:t xml:space="preserve">Community engagement (Q1), Intervention design (Q2-3), Ethical approvals &amp; staff training (Q4).</w:t>
      </w:r>
      <w:r>
        <w:br/>
      </w:r>
      <w:r>
        <w:rPr>
          <w:bCs/>
          <w:b/>
        </w:rPr>
        <w:t xml:space="preserve">Year 2:</w:t>
      </w:r>
      <w:r>
        <w:t xml:space="preserve"> </w:t>
      </w:r>
      <w:r>
        <w:t xml:space="preserve">Pilot implementation (Q1-3), Data analysis &amp; policy drafting (Q4).</w:t>
      </w:r>
      <w:r>
        <w:br/>
      </w:r>
      <w:r>
        <w:t xml:space="preserve">All research outputs will be shared via the Cape Town Health Research Portal, accessible to all public health practitioners in South Africa. The project includes a sustainability plan where community health workers will transition to independent NCD screening roles post-study, ensuring long-term impact beyond the funding cycle.</w:t>
      </w:r>
    </w:p>
    <w:bookmarkEnd w:id="26"/>
    <w:bookmarkStart w:id="27" w:name="Xa449919a40dbe8f41ff89f3d94824d12e3b45ed"/>
    <w:p>
      <w:pPr>
        <w:pStyle w:val="Heading2"/>
      </w:pPr>
      <w:r>
        <w:t xml:space="preserve">8. Why Cape Town? The Imperative for Localized Research</w:t>
      </w:r>
    </w:p>
    <w:p>
      <w:pPr>
        <w:pStyle w:val="FirstParagraph"/>
      </w:pPr>
      <w:r>
        <w:t xml:space="preserve">Cape Town's status as South Africa's second-largest metropolis provides an ideal laboratory for urban health research, with its socioeconomic stratification mirroring global south cities. Unlike rural studies, this project addresses the critical reality where 64% of South Africa's population now lives in urban areas—yet only 12% of NCD research targets city populations. The</w:t>
      </w:r>
      <w:r>
        <w:t xml:space="preserve"> </w:t>
      </w:r>
      <w:r>
        <w:rPr>
          <w:bCs/>
          <w:b/>
        </w:rPr>
        <w:t xml:space="preserve">Medical Researcher</w:t>
      </w:r>
      <w:r>
        <w:t xml:space="preserve"> </w:t>
      </w:r>
      <w:r>
        <w:t xml:space="preserve">position embedded within Cape Town's healthcare ecosystem allows for immediate translation of findings into practice, as demonstrated by similar UCT initiatives reducing hypertension complications by 27% in the Khayelitsha district. This Research Proposal specifically leverages Cape Town's unique research infrastructure: the Africa Centre for Evidence at UCT, South Africa's only WHO Collaborating Centre for Public Health Research and Policy, and partnerships with organizations like the Desmond Tutu HIV Foundation.</w:t>
      </w:r>
    </w:p>
    <w:bookmarkEnd w:id="27"/>
    <w:bookmarkStart w:id="28" w:name="conclusion"/>
    <w:p>
      <w:pPr>
        <w:pStyle w:val="Heading2"/>
      </w:pPr>
      <w:r>
        <w:t xml:space="preserve">9. Conclusion</w:t>
      </w:r>
    </w:p>
    <w:p>
      <w:pPr>
        <w:pStyle w:val="FirstParagraph"/>
      </w:pPr>
      <w:r>
        <w:t xml:space="preserve">This Research Proposal presents a transformative opportunity to address an urgent public health emergency through the dedicated work of a skilled Medical Researcher in South Africa Cape Town. By centering community voices, leveraging Cape Town's research ecosystem, and prioritizing scalable solutions, this project will generate evidence directly applicable to South Africa's NCD challenges while contributing to global urban health knowledge. The proposed study moves beyond conventional medical research by embedding equity into its design—ensuring that the Medical Researcher's work produces not only scientific outputs but also tangible improvements in healthcare access for Cape Town's most vulnerable residents. This initiative exemplifies how targeted, locally grounded research can advance South Africa's commitment to universal health coverage and position Cape Town as a leader in innovative urban public health solutions.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Global Health Equity through Urban Medical Research in Cape Town</dc:title>
  <dc:creator/>
  <dc:language>en</dc:language>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