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Spain</w:t>
      </w:r>
      <w:r>
        <w:t xml:space="preserve"> </w:t>
      </w:r>
      <w:r>
        <w:t xml:space="preserve">Barcelona</w:t>
      </w:r>
    </w:p>
    <w:bookmarkStart w:id="30" w:name="Xbefe99b6678372e3bbf13ddd3b09de89ed4160c"/>
    <w:p>
      <w:pPr>
        <w:pStyle w:val="Heading1"/>
      </w:pPr>
      <w:r>
        <w:t xml:space="preserve">Research Proposal: Integrating Genomic and AI-Driven Approaches for Personalized Cancer Treatment in Spain Barcelona</w:t>
      </w:r>
    </w:p>
    <w:bookmarkStart w:id="20" w:name="introduction"/>
    <w:p>
      <w:pPr>
        <w:pStyle w:val="Heading2"/>
      </w:pPr>
      <w:r>
        <w:t xml:space="preserve">Introduction</w:t>
      </w:r>
    </w:p>
    <w:p>
      <w:pPr>
        <w:pStyle w:val="FirstParagraph"/>
      </w:pPr>
      <w:r>
        <w:t xml:space="preserve">The evolving landscape of oncology demands innovative research methodologies to address the growing burden of cancer across Europe. As a highly motivated Medical Researcher with extensive experience in translational genomics, I propose this comprehensive Research Proposal to establish a pioneering precision oncology initiative within the vibrant academic ecosystem of Spain Barcelona. This project directly responds to the urgent need for tailored cancer therapies in Mediterranean populations, leveraging Barcelona's unique position as a hub for biomedical innovation in Southern Europe. The integration of cutting-edge genomic sequencing with artificial intelligence represents a paradigm shift that aligns perfectly with Catalonia's strategic focus on health technology advancement through initiatives like the</w:t>
      </w:r>
      <w:r>
        <w:t xml:space="preserve"> </w:t>
      </w:r>
      <w:r>
        <w:rPr>
          <w:iCs/>
          <w:i/>
        </w:rPr>
        <w:t xml:space="preserve">Barcelona Supercomputing Center</w:t>
      </w:r>
      <w:r>
        <w:t xml:space="preserve"> </w:t>
      </w:r>
      <w:r>
        <w:t xml:space="preserve">and</w:t>
      </w:r>
      <w:r>
        <w:t xml:space="preserve"> </w:t>
      </w:r>
      <w:r>
        <w:rPr>
          <w:iCs/>
          <w:i/>
        </w:rPr>
        <w:t xml:space="preserve">IMIM Hospital del Mar Medical Research Institute</w:t>
      </w:r>
      <w:r>
        <w:t xml:space="preserve">.</w:t>
      </w:r>
    </w:p>
    <w:bookmarkEnd w:id="20"/>
    <w:bookmarkStart w:id="21" w:name="Xb4106129a77b9d537f34c68b62c378ec4a73235"/>
    <w:p>
      <w:pPr>
        <w:pStyle w:val="Heading2"/>
      </w:pPr>
      <w:r>
        <w:t xml:space="preserve">Literature Review and Contextual Gap Analysis</w:t>
      </w:r>
    </w:p>
    <w:p>
      <w:pPr>
        <w:pStyle w:val="FirstParagraph"/>
      </w:pPr>
      <w:r>
        <w:t xml:space="preserve">Current cancer treatment protocols in Spain Barcelona predominantly follow population-based approaches, resulting in suboptimal outcomes for diverse ethnic groups. Recent studies published in</w:t>
      </w:r>
      <w:r>
        <w:t xml:space="preserve"> </w:t>
      </w:r>
      <w:r>
        <w:rPr>
          <w:iCs/>
          <w:i/>
        </w:rPr>
        <w:t xml:space="preserve">European Journal of Cancer</w:t>
      </w:r>
      <w:r>
        <w:t xml:space="preserve"> </w:t>
      </w:r>
      <w:r>
        <w:t xml:space="preserve">(2023) indicate that only 47% of Spanish oncology patients receive genetically guided therapies compared to 68% in Nordic countries. This disparity stems from limited local genomic databases and insufficient AI infrastructure within healthcare systems. While Barcelona hosts world-class facilities like the</w:t>
      </w:r>
      <w:r>
        <w:t xml:space="preserve"> </w:t>
      </w:r>
      <w:r>
        <w:rPr>
          <w:iCs/>
          <w:i/>
        </w:rPr>
        <w:t xml:space="preserve">Spanish National Cancer Research Centre (CNIO)</w:t>
      </w:r>
      <w:r>
        <w:t xml:space="preserve"> </w:t>
      </w:r>
      <w:r>
        <w:t xml:space="preserve">and</w:t>
      </w:r>
      <w:r>
        <w:t xml:space="preserve"> </w:t>
      </w:r>
      <w:r>
        <w:rPr>
          <w:iCs/>
          <w:i/>
        </w:rPr>
        <w:t xml:space="preserve">August Pi i Sunyer Biomedical Research Institute (IDIBAPS)</w:t>
      </w:r>
      <w:r>
        <w:t xml:space="preserve">, a cohesive framework integrating real-world patient data with computational models remains underdeveloped. This Research Proposal directly addresses this critical gap by creating Barcelona's first integrated precision oncology platform specifically designed for Southern European populations.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and validate an AI-driven predictive model for treatment response in three prevalent cancers (breast, lung, colorectal) among Catalan patients using multi-omics data from Barcelona's public health network.</w:t>
      </w:r>
    </w:p>
    <w:p>
      <w:pPr>
        <w:numPr>
          <w:ilvl w:val="0"/>
          <w:numId w:val="1001"/>
        </w:numPr>
        <w:pStyle w:val="Compact"/>
      </w:pPr>
      <w:r>
        <w:rPr>
          <w:bCs/>
          <w:b/>
        </w:rPr>
        <w:t xml:space="preserve">Secondary Objectives:</w:t>
      </w:r>
    </w:p>
    <w:p>
      <w:pPr>
        <w:numPr>
          <w:ilvl w:val="1"/>
          <w:numId w:val="1002"/>
        </w:numPr>
        <w:pStyle w:val="Compact"/>
      </w:pPr>
      <w:r>
        <w:t xml:space="preserve">Create a regionally representative genomic database of 5,000+ Spanish cancer patients with longitudinal clinical outcomes</w:t>
      </w:r>
    </w:p>
    <w:p>
      <w:pPr>
        <w:numPr>
          <w:ilvl w:val="1"/>
          <w:numId w:val="1002"/>
        </w:numPr>
        <w:pStyle w:val="Compact"/>
      </w:pPr>
      <w:r>
        <w:t xml:space="preserve">Implement federated learning architecture to ensure data privacy compliance with GDPR and Spanish Health Data Law (Ley 14/2015)</w:t>
      </w:r>
    </w:p>
    <w:p>
      <w:pPr>
        <w:numPr>
          <w:ilvl w:val="1"/>
          <w:numId w:val="1002"/>
        </w:numPr>
        <w:pStyle w:val="Compact"/>
      </w:pPr>
      <w:r>
        <w:t xml:space="preserve">Establish collaborative protocols with Barcelona's major hospitals (Vall d'Hebron, Hospital Clínic, Germans Trias i Pujol) for seamless clinical integration</w:t>
      </w:r>
    </w:p>
    <w:bookmarkEnd w:id="22"/>
    <w:bookmarkStart w:id="26" w:name="methodology"/>
    <w:p>
      <w:pPr>
        <w:pStyle w:val="Heading2"/>
      </w:pPr>
      <w:r>
        <w:t xml:space="preserve">Methodology</w:t>
      </w:r>
    </w:p>
    <w:p>
      <w:pPr>
        <w:pStyle w:val="FirstParagraph"/>
      </w:pPr>
      <w:r>
        <w:t xml:space="preserve">This Research Proposal outlines a 36-month multidisciplinary approach across three phases. The Medical Researcher will lead the bioinformatics and clinical translation components, collaborating with computational scientists from the</w:t>
      </w:r>
      <w:r>
        <w:t xml:space="preserve"> </w:t>
      </w:r>
      <w:r>
        <w:rPr>
          <w:iCs/>
          <w:i/>
        </w:rPr>
        <w:t xml:space="preserve">Centre for Genomic Regulation (CRG)</w:t>
      </w:r>
      <w:r>
        <w:t xml:space="preserve"> </w:t>
      </w:r>
      <w:r>
        <w:t xml:space="preserve">in Barcelona and data engineers from the</w:t>
      </w:r>
      <w:r>
        <w:t xml:space="preserve"> </w:t>
      </w:r>
      <w:r>
        <w:rPr>
          <w:iCs/>
          <w:i/>
        </w:rPr>
        <w:t xml:space="preserve">BSC-CNS</w:t>
      </w:r>
      <w:r>
        <w:t xml:space="preserve">.</w:t>
      </w:r>
    </w:p>
    <w:bookmarkStart w:id="23" w:name="Xb0d24ec482a6c556125c37c220a6290e0f00efc"/>
    <w:p>
      <w:pPr>
        <w:pStyle w:val="Heading3"/>
      </w:pPr>
      <w:r>
        <w:t xml:space="preserve">Phase 1: Data Infrastructure Development (Months 1-12)</w:t>
      </w:r>
    </w:p>
    <w:p>
      <w:pPr>
        <w:pStyle w:val="FirstParagraph"/>
      </w:pPr>
      <w:r>
        <w:t xml:space="preserve">We will establish secure data pipelines connecting electronic health records from 5 Barcelona hospitals with genomic sequencing results. Using Spain Barcelona's existing biobank networks, we will acquire consented samples from patients meeting strict ethical protocols approved by the</w:t>
      </w:r>
      <w:r>
        <w:t xml:space="preserve"> </w:t>
      </w:r>
      <w:r>
        <w:rPr>
          <w:iCs/>
          <w:i/>
        </w:rPr>
        <w:t xml:space="preserve">Barcelona Health Hub Ethics Committee</w:t>
      </w:r>
      <w:r>
        <w:t xml:space="preserve">. The Medical Researcher will oversee quality control for genomic data (whole-exome sequencing) while ensuring alignment with Spanish regulatory requirements under the Ministry of Science and Innovation.</w:t>
      </w:r>
    </w:p>
    <w:bookmarkEnd w:id="23"/>
    <w:bookmarkStart w:id="24" w:name="Xe09074d9134399bcd26147a5bc6c629d1a0e792"/>
    <w:p>
      <w:pPr>
        <w:pStyle w:val="Heading3"/>
      </w:pPr>
      <w:r>
        <w:t xml:space="preserve">Phase 2: AI Model Development (Months 13-24)</w:t>
      </w:r>
    </w:p>
    <w:p>
      <w:pPr>
        <w:pStyle w:val="FirstParagraph"/>
      </w:pPr>
      <w:r>
        <w:t xml:space="preserve">A custom convolutional neural network will be trained on our dataset to predict treatment efficacy based on genomic variants, lifestyle factors, and prior medical history. This model will be validated using a prospective cohort of 1,000 new patients at Barcelona's Hospital Clínic. Crucially, the Medical Researcher will work with local clinicians to interpret AI outputs through 'explainable AI' frameworks that meet Spanish regulatory standards for clinical decision support tools.</w:t>
      </w:r>
    </w:p>
    <w:bookmarkEnd w:id="24"/>
    <w:bookmarkStart w:id="25" w:name="X470e3beb2084ed3f00aac1c6aa0f9c47d584571"/>
    <w:p>
      <w:pPr>
        <w:pStyle w:val="Heading3"/>
      </w:pPr>
      <w:r>
        <w:t xml:space="preserve">Phase 3: Implementation and Impact Assessment (Months 25-36)</w:t>
      </w:r>
    </w:p>
    <w:p>
      <w:pPr>
        <w:pStyle w:val="FirstParagraph"/>
      </w:pPr>
      <w:r>
        <w:t xml:space="preserve">The final phase involves integrating the validated model into routine care pathways at Barcelona hospitals, with real-time outcome monitoring. We will measure impact through reduced treatment failure rates and decreased healthcare costs – metrics critical for securing long-term funding from Spain's</w:t>
      </w:r>
      <w:r>
        <w:t xml:space="preserve"> </w:t>
      </w:r>
      <w:r>
        <w:rPr>
          <w:iCs/>
          <w:i/>
        </w:rPr>
        <w:t xml:space="preserve">Carlos III Health Institute</w:t>
      </w:r>
      <w:r>
        <w:t xml:space="preserve">.</w:t>
      </w:r>
    </w:p>
    <w:bookmarkEnd w:id="25"/>
    <w:bookmarkEnd w:id="26"/>
    <w:bookmarkStart w:id="27" w:name="expected-outcomes-and-strategic-impact"/>
    <w:p>
      <w:pPr>
        <w:pStyle w:val="Heading2"/>
      </w:pPr>
      <w:r>
        <w:t xml:space="preserve">Expected Outcomes and Strategic Impact</w:t>
      </w:r>
    </w:p>
    <w:p>
      <w:pPr>
        <w:pStyle w:val="FirstParagraph"/>
      </w:pPr>
      <w:r>
        <w:t xml:space="preserve">This Research Proposal promises transformative outcomes for both scientific advancement and patient care in Spain Barcelona. We anticipate:</w:t>
      </w:r>
    </w:p>
    <w:p>
      <w:pPr>
        <w:numPr>
          <w:ilvl w:val="0"/>
          <w:numId w:val="1003"/>
        </w:numPr>
        <w:pStyle w:val="Compact"/>
      </w:pPr>
      <w:r>
        <w:rPr>
          <w:bCs/>
          <w:b/>
        </w:rPr>
        <w:t xml:space="preserve">Clinical Impact:</w:t>
      </w:r>
      <w:r>
        <w:t xml:space="preserve"> </w:t>
      </w:r>
      <w:r>
        <w:t xml:space="preserve">30% reduction in ineffective treatment cycles for targeted therapies within 3 years of implementation</w:t>
      </w:r>
    </w:p>
    <w:p>
      <w:pPr>
        <w:numPr>
          <w:ilvl w:val="0"/>
          <w:numId w:val="1003"/>
        </w:numPr>
        <w:pStyle w:val="Compact"/>
      </w:pPr>
      <w:r>
        <w:rPr>
          <w:bCs/>
          <w:b/>
        </w:rPr>
        <w:t xml:space="preserve">Scientific Output:</w:t>
      </w:r>
      <w:r>
        <w:t xml:space="preserve"> </w:t>
      </w:r>
      <w:r>
        <w:t xml:space="preserve">Minimum of 5 high-impact publications in journals like</w:t>
      </w:r>
      <w:r>
        <w:t xml:space="preserve"> </w:t>
      </w:r>
      <w:r>
        <w:rPr>
          <w:iCs/>
          <w:i/>
        </w:rPr>
        <w:t xml:space="preserve">Nature Cancer</w:t>
      </w:r>
      <w:r>
        <w:t xml:space="preserve">, with a focus on Mediterranean population genomics</w:t>
      </w:r>
    </w:p>
    <w:p>
      <w:pPr>
        <w:numPr>
          <w:ilvl w:val="0"/>
          <w:numId w:val="1003"/>
        </w:numPr>
        <w:pStyle w:val="Compact"/>
      </w:pPr>
      <w:r>
        <w:rPr>
          <w:bCs/>
          <w:b/>
        </w:rPr>
        <w:t xml:space="preserve">Economic Value:</w:t>
      </w:r>
      <w:r>
        <w:t xml:space="preserve"> </w:t>
      </w:r>
      <w:r>
        <w:t xml:space="preserve">Estimated €1.2M annual savings for Barcelona's healthcare system through optimized treatment pathways</w:t>
      </w:r>
    </w:p>
    <w:p>
      <w:pPr>
        <w:numPr>
          <w:ilvl w:val="0"/>
          <w:numId w:val="1003"/>
        </w:numPr>
        <w:pStyle w:val="Compact"/>
      </w:pPr>
      <w:r>
        <w:rPr>
          <w:bCs/>
          <w:b/>
        </w:rPr>
        <w:t xml:space="preserve">Knowledge Transfer:</w:t>
      </w:r>
      <w:r>
        <w:t xml:space="preserve"> </w:t>
      </w:r>
      <w:r>
        <w:t xml:space="preserve">Establishment of Barcelona as the reference center for precision oncology in Southern Europe, attracting EU Horizon funding opportunities</w:t>
      </w:r>
    </w:p>
    <w:p>
      <w:pPr>
        <w:pStyle w:val="FirstParagraph"/>
      </w:pPr>
      <w:r>
        <w:t xml:space="preserve">The Medical Researcher will play a pivotal role in building this capacity within Spain Barcelona's research infrastructure. By creating an open-access platform that respects Spanish data sovereignty regulations, we ensure sustainability beyond the project lifespan and position Barcelona to lead Europe's next generation of cancer care.</w:t>
      </w:r>
    </w:p>
    <w:bookmarkEnd w:id="27"/>
    <w:bookmarkStart w:id="28"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Required Resources (Spain Barcelona Context)</w:t>
      </w:r>
    </w:p>
    <w:p>
      <w:pPr>
        <w:pStyle w:val="BodyText"/>
      </w:pPr>
      <w:r>
        <w:t xml:space="preserve">Months 1-6</w:t>
      </w:r>
    </w:p>
    <w:p>
      <w:pPr>
        <w:pStyle w:val="BodyText"/>
      </w:pPr>
      <w:r>
        <w:t xml:space="preserve">Data governance setup, ethics approvals, hospital partnerships</w:t>
      </w:r>
    </w:p>
    <w:p>
      <w:pPr>
        <w:pStyle w:val="BodyText"/>
      </w:pPr>
      <w:r>
        <w:t xml:space="preserve">Bioethics committee access at IDIBAPS; Spanish Health Ministry data-sharing protocols</w:t>
      </w:r>
    </w:p>
    <w:p>
      <w:pPr>
        <w:pStyle w:val="BodyText"/>
      </w:pPr>
      <w:r>
        <w:t xml:space="preserve">Months 7-24</w:t>
      </w:r>
    </w:p>
    <w:p>
      <w:pPr>
        <w:pStyle w:val="BodyText"/>
      </w:pPr>
      <w:r>
        <w:t xml:space="preserve">Genomic sequencing pipeline development; AI model training</w:t>
      </w:r>
    </w:p>
    <w:p>
      <w:pPr>
        <w:pStyle w:val="BodyText"/>
      </w:pPr>
      <w:r>
        <w:t xml:space="preserve">BSC-CNS supercomputing resources; CRG bioinformatics expertise in Barcelona</w:t>
      </w:r>
    </w:p>
    <w:p>
      <w:pPr>
        <w:pStyle w:val="BodyText"/>
      </w:pPr>
      <w:r>
        <w:t xml:space="preserve">Months 25-36</w:t>
      </w:r>
    </w:p>
    <w:p>
      <w:pPr>
        <w:pStyle w:val="BodyText"/>
      </w:pPr>
      <w:r>
        <w:t xml:space="preserve">Clinical validation; implementation strategy for Barcelona hospitals</w:t>
      </w:r>
    </w:p>
    <w:p>
      <w:pPr>
        <w:pStyle w:val="BodyText"/>
      </w:pPr>
      <w:r>
        <w:t xml:space="preserve">Collaboration with Hospital Clínic's Oncology Department; Spanish Ministry of Health adoption framework</w:t>
      </w:r>
    </w:p>
    <w:bookmarkEnd w:id="28"/>
    <w:bookmarkStart w:id="29" w:name="Xc60e88da10ce4a145910fd81d295e31a182bdb3"/>
    <w:p>
      <w:pPr>
        <w:pStyle w:val="Heading2"/>
      </w:pPr>
      <w:r>
        <w:t xml:space="preserve">Conclusion: A Strategic Imperative for Spain Barcelona</w:t>
      </w:r>
    </w:p>
    <w:p>
      <w:pPr>
        <w:pStyle w:val="FirstParagraph"/>
      </w:pPr>
      <w:r>
        <w:t xml:space="preserve">This Research Proposal represents a timely opportunity to position Spain Barcelona at the forefront of personalized medicine. As a Medical Researcher with dual expertise in clinical oncology and computational biology, I am uniquely positioned to lead this initiative through rigorous scientific methodology while navigating the specific regulatory and cultural context of Catalan healthcare. The project directly supports Spain's National Health Plan 2021-2030 goals for digital transformation in healthcare and aligns with Barcelona's ambition to become Europe's leading smart health city by 2030.</w:t>
      </w:r>
    </w:p>
    <w:p>
      <w:pPr>
        <w:pStyle w:val="BodyText"/>
      </w:pPr>
      <w:r>
        <w:t xml:space="preserve">By establishing Barcelona as the epicenter for precision oncology research in Southern Europe, this initiative will generate tangible health improvements while creating a scalable model adopted across Spain and other Mediterranean countries. The proposed work transcends conventional medical research by embedding innovation within the regional healthcare system – ensuring that discoveries translate directly to patient benefit in Spain Barcelona. I am confident that this Research Proposal will catalyze sustainable advancement in cancer care, demonstrating how strategic investment in Medical Researcher-led projects can deliver exceptional value for patients, clinicians, and society at large within our unique Spanish context.</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Spain Barcelona</dc:title>
  <dc:creator/>
  <dc:language>en</dc:language>
  <cp:keywords/>
  <dcterms:created xsi:type="dcterms:W3CDTF">2026-07-23T19:25:33Z</dcterms:created>
  <dcterms:modified xsi:type="dcterms:W3CDTF">2026-07-23T19:25:33Z</dcterms:modified>
</cp:coreProperties>
</file>

<file path=docProps/custom.xml><?xml version="1.0" encoding="utf-8"?>
<Properties xmlns="http://schemas.openxmlformats.org/officeDocument/2006/custom-properties" xmlns:vt="http://schemas.openxmlformats.org/officeDocument/2006/docPropsVTypes"/>
</file>