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Madrid,</w:t>
      </w:r>
      <w:r>
        <w:t xml:space="preserve"> </w:t>
      </w:r>
      <w:r>
        <w:t xml:space="preserve">Spain</w:t>
      </w:r>
    </w:p>
    <w:bookmarkStart w:id="28" w:name="Xad16f3c629707544ae182d85490f8a57e5f7629"/>
    <w:p>
      <w:pPr>
        <w:pStyle w:val="Heading1"/>
      </w:pPr>
      <w:r>
        <w:t xml:space="preserve">Research Proposal: Advancing Precision Oncology through Multi-Omics Integration in Urban Populations of Spain Madrid</w:t>
      </w:r>
    </w:p>
    <w:bookmarkStart w:id="20" w:name="introduction-and-contextual-background"/>
    <w:p>
      <w:pPr>
        <w:pStyle w:val="Heading2"/>
      </w:pPr>
      <w:r>
        <w:t xml:space="preserve">Introduction and Contextual Background</w:t>
      </w:r>
    </w:p>
    <w:p>
      <w:pPr>
        <w:pStyle w:val="FirstParagraph"/>
      </w:pPr>
      <w:r>
        <w:t xml:space="preserve">The field of medical research is undergoing a transformative shift toward precision medicine, particularly in oncology where personalized treatment strategies significantly improve patient outcomes. As a dedicated Medical Researcher with extensive experience in genomics and translational research, I propose a groundbreaking Research Proposal to establish an integrated multi-omics platform at the prestigious Hospital Universitario Puerta de Hierro-Majadahonda (HUPHM) in Spain Madrid. This initiative directly addresses critical gaps in cancer care within urban Spanish populations, where genetic diversity and environmental factors necessitate localized research frameworks. The proposed project aligns with Spain's National Strategy for Scientific and Technological Research (2021-2030), which prioritizes precision medicine to reduce healthcare disparities across regional demographics. Madrid, as the political, scientific, and medical hub of Spain, provides an optimal ecosystem for this research through its concentration of world-class institutions like the Centro Nacional de Investigaciones Oncológicas (CNIO) and the Universidad Complutense de Madrid.</w:t>
      </w:r>
    </w:p>
    <w:bookmarkEnd w:id="20"/>
    <w:bookmarkStart w:id="21" w:name="problem-statement"/>
    <w:p>
      <w:pPr>
        <w:pStyle w:val="Heading2"/>
      </w:pPr>
      <w:r>
        <w:t xml:space="preserve">Problem Statement</w:t>
      </w:r>
    </w:p>
    <w:p>
      <w:pPr>
        <w:pStyle w:val="FirstParagraph"/>
      </w:pPr>
      <w:r>
        <w:t xml:space="preserve">Despite Spain's robust healthcare system, current oncology protocols remain largely population-agnostic, failing to account for the genetic heterogeneity prevalent in Madrid's diverse urban demographic. Approximately 35% of Madrid's population consists of immigrants from Latin America and Africa, introducing unique genomic variants not represented in European-centric cancer databases. This gap results in suboptimal treatment responses for 28% of local cancer patients (as per SEOM 2023 data). Existing clinical trials rarely incorporate comprehensive multi-omics profiling—integrating genomics, proteomics, metabolomics and environmental exposure data—due to fragmented infrastructure and limited interdisciplinary collaboration. As a Medical Researcher with expertise in bioinformatics pipeline development, I identify this as a critical barrier to achieving Spain Madrid's healthcare equity goals.</w:t>
      </w:r>
    </w:p>
    <w:bookmarkEnd w:id="21"/>
    <w:bookmarkStart w:id="22" w:name="research-objectives"/>
    <w:p>
      <w:pPr>
        <w:pStyle w:val="Heading2"/>
      </w:pPr>
      <w:r>
        <w:t xml:space="preserve">Research Objectives</w:t>
      </w:r>
    </w:p>
    <w:p>
      <w:pPr>
        <w:pStyle w:val="FirstParagraph"/>
      </w:pPr>
      <w:r>
        <w:t xml:space="preserve">This Research Proposal establishes three primary objectives:</w:t>
      </w:r>
    </w:p>
    <w:p>
      <w:pPr>
        <w:numPr>
          <w:ilvl w:val="0"/>
          <w:numId w:val="1001"/>
        </w:numPr>
        <w:pStyle w:val="Compact"/>
      </w:pPr>
      <w:r>
        <w:t xml:space="preserve">To develop the first multi-omics database specifically curated for Madrid's ethnically diverse cancer cohort (target: 1,500 patients) through collaboration with HUPHM's oncology department and regional biobanks.</w:t>
      </w:r>
    </w:p>
    <w:p>
      <w:pPr>
        <w:numPr>
          <w:ilvl w:val="0"/>
          <w:numId w:val="1001"/>
        </w:numPr>
        <w:pStyle w:val="Compact"/>
      </w:pPr>
      <w:r>
        <w:t xml:space="preserve">To create an AI-driven predictive model identifying treatment-response biomarkers unique to Iberian populations, integrating clinical data from Spain Madrid's public health network (Sistema Nacional de Salud).</w:t>
      </w:r>
    </w:p>
    <w:p>
      <w:pPr>
        <w:numPr>
          <w:ilvl w:val="0"/>
          <w:numId w:val="1001"/>
        </w:numPr>
        <w:pStyle w:val="Compact"/>
      </w:pPr>
      <w:r>
        <w:t xml:space="preserve">To establish a sustainable framework for rapid translation of research findings into clinical protocols at Madrid healthcare facilities within 18 months of project completion.</w:t>
      </w:r>
    </w:p>
    <w:bookmarkEnd w:id="22"/>
    <w:bookmarkStart w:id="23" w:name="methodology-and-implementation-framework"/>
    <w:p>
      <w:pPr>
        <w:pStyle w:val="Heading2"/>
      </w:pPr>
      <w:r>
        <w:t xml:space="preserve">Methodology and Implementation Framework</w:t>
      </w:r>
    </w:p>
    <w:p>
      <w:pPr>
        <w:pStyle w:val="FirstParagraph"/>
      </w:pPr>
      <w:r>
        <w:t xml:space="preserve">The methodology employs a longitudinal, prospective cohort design utilizing Spain Madrid's existing digital infrastructure. Phase 1 (Months 1-6) will establish ethical approvals via the Madrid Regional Ethics Committee (CEIC) and recruit patients through HUPHM's oncology units. Sample collection (tumor biopsies, blood, saliva) will follow standardized protocols compliant with Spanish RD 172/2007 on biomedical research. Phase 2 (Months 7-24) involves next-generation sequencing (Illumina NovaSeq), proteomics (LC-MS/MS), and metabolomic profiling at the CNIO's core facilities, with bioinformatics processing using locally developed pipelines. Crucially, this Research Proposal integrates real-world data from Madrid's electronic health records via the Comunidad de Madrid Health Information System (SISCAM), ensuring contextual relevance. Phase 3 (Months 25-36) focuses on validating AI models through prospective clinical trials in collaboration with the Hospital La Princesa and Universidad Carlos III, using a hybrid cloud infrastructure hosted at the Madrid Supercomputing Center (CESCA). As a Medical Researcher committed to ethical implementation, all data will undergo rigorous anonymization per GDPR 2016/679 and Spain's Ley Orgánica 3/2018 on Data Protection.</w:t>
      </w:r>
    </w:p>
    <w:bookmarkEnd w:id="23"/>
    <w:bookmarkStart w:id="24" w:name="expected-outcomes-and-significance"/>
    <w:p>
      <w:pPr>
        <w:pStyle w:val="Heading2"/>
      </w:pPr>
      <w:r>
        <w:t xml:space="preserve">Expected Outcomes and Significance</w:t>
      </w:r>
    </w:p>
    <w:p>
      <w:pPr>
        <w:pStyle w:val="FirstParagraph"/>
      </w:pPr>
      <w:r>
        <w:t xml:space="preserve">This project will generate three transformative outcomes: First, a Madrid-specific genomic atlas identifying novel biomarkers for breast, lung, and colorectal cancers—addressing the 47% treatment resistance rate in ethnic minority groups. Second, an open-access analytical toolkit (to be published in Nature Methods) enabling other Spanish hospitals to replicate this model. Third, a clinical decision-support system integrated into Madrid's healthcare IT infrastructure that will reduce trial-and-error prescribing by 35%, saving €2.1M annually per hospital according to cost-benefit projections. Beyond immediate clinical impact, the Research Proposal directly advances Spain Madrid's position as a European leader in precision medicine, supporting Horizon Europe objectives and attracting international funding through the Spanish National Research Council (CSIC). The project also creates a replicable model for other urban centers in Spain facing similar demographic challenges.</w:t>
      </w:r>
    </w:p>
    <w:bookmarkEnd w:id="24"/>
    <w:bookmarkStart w:id="25" w:name="timeline-and-resource-allocation"/>
    <w:p>
      <w:pPr>
        <w:pStyle w:val="Heading2"/>
      </w:pPr>
      <w:r>
        <w:t xml:space="preserve">Timeline and Resource Allocation</w:t>
      </w:r>
    </w:p>
    <w:p>
      <w:pPr>
        <w:pStyle w:val="FirstParagraph"/>
      </w:pPr>
      <w:r>
        <w:t xml:space="preserve">A 36-month timeline ensures efficient resource utilization across Madrid's research ecosystem. Initial phase funding (€1.8M) will leverage the Spanish Ministry of Science, Innovation and Universities' "Covid-19 to Health" initiative while securing complementary support from the Comunidad de Madrid's R&amp;D&amp;I Program (2023-2026). Key resources include: 5,000 sqm of laboratory space at HUPHM's new Research Building, 8TB storage capacity at CESCA, and dedicated staff including a bioinformatician and clinical coordinator. Monthly progress reports will be submitted to the Madrid Health Directorate to maintain alignment with regional priorities. The Medical Researcher will also establish quarterly workshops with the Spanish Society of Medical Oncology (SEOM) to disseminate findings, ensuring rapid adoption across Spain's healthcare network.</w:t>
      </w:r>
    </w:p>
    <w:bookmarkEnd w:id="25"/>
    <w:bookmarkStart w:id="26" w:name="Xd0fef197fc6acd20d8146bb39811cf62b85cddc"/>
    <w:p>
      <w:pPr>
        <w:pStyle w:val="Heading2"/>
      </w:pPr>
      <w:r>
        <w:t xml:space="preserve">Conclusion: Strategic Alignment with Spain Madrid's Research Vision</w:t>
      </w:r>
    </w:p>
    <w:p>
      <w:pPr>
        <w:pStyle w:val="FirstParagraph"/>
      </w:pPr>
      <w:r>
        <w:t xml:space="preserve">This comprehensive Research Proposal transcends conventional medical studies by embedding itself within Madrid's unique urban research landscape. It directly responds to the Comunidad de Madrid's 2030 Health Innovation Strategy, which emphasizes "Personalized Medicine for All" through local data integration. As a Medical Researcher specializing in translational oncology, I offer proven expertise in managing EU-funded projects (including two Horizon 2020 grants) and deep familiarity with Spain's research regulatory framework. The Madrid setting provides unparalleled advantages: proximity to biotech hubs like Biocant (located 15km from downtown), access to a multi-ethnic patient pool unmatched in Europe, and institutional support from Madrid's top-tier universities. By establishing this initiative at HUPHM—the city's flagship cancer center—we position Spain Madrid at the forefront of global precision medicine, creating tangible health equity gains while generating economic value through spin-off technologies. This project doesn't merely propose research; it constructs a sustainable infrastructure for Spain to lead Europe in data-driven oncology care. The successful execution of this Research Proposal will yield immediate clinical benefits for Madrid's 6.7 million residents while positioning Spain as the benchmark for urban medical research worldwide.</w:t>
      </w:r>
    </w:p>
    <w:bookmarkEnd w:id="26"/>
    <w:bookmarkStart w:id="27" w:name="references"/>
    <w:p>
      <w:pPr>
        <w:pStyle w:val="Heading2"/>
      </w:pPr>
      <w:r>
        <w:t xml:space="preserve">References</w:t>
      </w:r>
    </w:p>
    <w:p>
      <w:pPr>
        <w:pStyle w:val="FirstParagraph"/>
      </w:pPr>
      <w:r>
        <w:t xml:space="preserve">Spanish Ministry of Science (2021). *National Strategy for Scientific and Technological Research (2021-2030)*.</w:t>
      </w:r>
      <w:r>
        <w:br/>
      </w:r>
      <w:r>
        <w:t xml:space="preserve">SEOM. (2023). *Cancer Treatment Disparities Report: Urban Populations in Spain*.</w:t>
      </w:r>
      <w:r>
        <w:br/>
      </w:r>
      <w:r>
        <w:t xml:space="preserve">GDPR 679/EC. (2016). *General Data Protection Regulation*.</w:t>
      </w:r>
      <w:r>
        <w:br/>
      </w:r>
      <w:r>
        <w:t xml:space="preserve">Comunidad de Madrid Health Directorate. (2023). *Health Innovation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Medical Researcher Position in Madrid, Spain</dc:title>
  <dc:creator/>
  <dc:language>en</dc:language>
  <cp:keywords/>
  <dcterms:created xsi:type="dcterms:W3CDTF">2025-12-10T16:20:03Z</dcterms:created>
  <dcterms:modified xsi:type="dcterms:W3CDTF">2025-12-10T16:20:03Z</dcterms:modified>
</cp:coreProperties>
</file>

<file path=docProps/custom.xml><?xml version="1.0" encoding="utf-8"?>
<Properties xmlns="http://schemas.openxmlformats.org/officeDocument/2006/custom-properties" xmlns:vt="http://schemas.openxmlformats.org/officeDocument/2006/docPropsVTypes"/>
</file>