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Public</w:t>
      </w:r>
      <w:r>
        <w:t xml:space="preserve"> </w:t>
      </w:r>
      <w:r>
        <w:t xml:space="preserve">Health</w:t>
      </w:r>
      <w:r>
        <w:t xml:space="preserve"> </w:t>
      </w:r>
      <w:r>
        <w:t xml:space="preserve">Through</w:t>
      </w:r>
      <w:r>
        <w:t xml:space="preserve"> </w:t>
      </w:r>
      <w:r>
        <w:t xml:space="preserve">Localized</w:t>
      </w:r>
      <w:r>
        <w:t xml:space="preserve"> </w:t>
      </w:r>
      <w:r>
        <w:t xml:space="preserve">Medical</w:t>
      </w:r>
      <w:r>
        <w:t xml:space="preserve"> </w:t>
      </w:r>
      <w:r>
        <w:t xml:space="preserve">Research</w:t>
      </w:r>
      <w:r>
        <w:t xml:space="preserve"> </w:t>
      </w:r>
      <w:r>
        <w:t xml:space="preserve">in</w:t>
      </w:r>
      <w:r>
        <w:t xml:space="preserve"> </w:t>
      </w:r>
      <w:r>
        <w:t xml:space="preserve">Sudan</w:t>
      </w:r>
      <w:r>
        <w:t xml:space="preserve"> </w:t>
      </w:r>
      <w:r>
        <w:t xml:space="preserve">Khartoum</w:t>
      </w:r>
    </w:p>
    <w:bookmarkStart w:id="24" w:name="X8e487a22dcecd04569c9cc45dbfe27d0d6e48dd"/>
    <w:p>
      <w:pPr>
        <w:pStyle w:val="Heading1"/>
      </w:pPr>
      <w:r>
        <w:t xml:space="preserve">Research Proposal: Establishing a Dedicated Medical Researcher Position to Address Critical Health Challenges in Sudan Khartoum</w:t>
      </w:r>
    </w:p>
    <w:p>
      <w:pPr>
        <w:pStyle w:val="FirstParagraph"/>
      </w:pPr>
      <w:r>
        <w:rPr>
          <w:bCs/>
          <w:b/>
        </w:rPr>
        <w:t xml:space="preserve">This Research Proposal outlines a strategic initiative to deploy and empower a highly qualified Medical Researcher within the public health infrastructure of Sudan Khartoum.</w:t>
      </w:r>
      <w:r>
        <w:t xml:space="preserve"> </w:t>
      </w:r>
      <w:r>
        <w:t xml:space="preserve">The proposal directly addresses urgent, underserved health priorities in the capital city, leveraging localized research capacity to drive evidence-based interventions. Sudan Khartoum, as the nation's political, economic, and healthcare epicenter, faces a complex burden of disease exacerbated by protracted conflict, climate vulnerability, and strained health systems. This initiative positions the Medical Researcher not merely as an observer but as a pivotal catalyst for sustainable health improvements specific to the Khartoum context.</w:t>
      </w:r>
    </w:p>
    <w:bookmarkStart w:id="20" w:name="Xe5cd2f37939e676d839db4f3e2944c4268746c1"/>
    <w:p>
      <w:pPr>
        <w:pStyle w:val="Heading2"/>
      </w:pPr>
      <w:r>
        <w:t xml:space="preserve">Problem Statement: The Imperative for Context-Specific Medical Research in Sudan Khartoum</w:t>
      </w:r>
    </w:p>
    <w:p>
      <w:pPr>
        <w:pStyle w:val="FirstParagraph"/>
      </w:pPr>
      <w:r>
        <w:t xml:space="preserve">Sudan Khartoum grapples with a dual burden of disease: persistent infectious threats like cholera, malaria, and neglected tropical diseases alongside rising non-communicable diseases (NCDs) such as diabetes and hypertension. Recent conflicts have severely disrupted health services, leading to increased malnutrition, maternal mortality (estimated at 326 per 100,000 live births by WHO), and vaccine-preventable disease outbreaks. Crucially, much existing global research fails to adequately reflect the unique socio-ecological realities of Khartoum's densely populated urban centers, informal settlements ("khashabs"), and fragile health facilities.</w:t>
      </w:r>
      <w:r>
        <w:t xml:space="preserve"> </w:t>
      </w:r>
      <w:r>
        <w:rPr>
          <w:bCs/>
          <w:b/>
        </w:rPr>
        <w:t xml:space="preserve">The absence of a dedicated Medical Researcher embedded within Sudan Khartoum's local health ecosystem has resulted in critical gaps: interventions often lack contextual validation, data collection is fragmented, and evidence generation remains disconnected from immediate community needs.</w:t>
      </w:r>
      <w:r>
        <w:t xml:space="preserve"> </w:t>
      </w:r>
      <w:r>
        <w:t xml:space="preserve">Without locally relevant research driving decisions, resources are misallocated, and effective solutions remain elusive for the city's 8 million inhabitants.</w:t>
      </w:r>
    </w:p>
    <w:bookmarkEnd w:id="20"/>
    <w:bookmarkStart w:id="21" w:name="Xe56f91afdfceabe9f14c37dda72690baeecc489"/>
    <w:p>
      <w:pPr>
        <w:pStyle w:val="Heading2"/>
      </w:pPr>
      <w:r>
        <w:t xml:space="preserve">Research Objectives: A Medical Researcher-Driven Approach</w:t>
      </w:r>
    </w:p>
    <w:p>
      <w:pPr>
        <w:pStyle w:val="FirstParagraph"/>
      </w:pPr>
      <w:r>
        <w:t xml:space="preserve">This proposal centers the role of a full-time</w:t>
      </w:r>
      <w:r>
        <w:t xml:space="preserve"> </w:t>
      </w:r>
      <w:r>
        <w:rPr>
          <w:bCs/>
          <w:b/>
        </w:rPr>
        <w:t xml:space="preserve">Medical Researcher</w:t>
      </w:r>
      <w:r>
        <w:t xml:space="preserve"> </w:t>
      </w:r>
      <w:r>
        <w:t xml:space="preserve">stationed in Sudan Khartoum, reporting to the Ministry of Health (MoH) Khartoum State and collaborating closely with local universities (e.g., University of Khartoum, Al Neelain University) and community health organizations. The core objectives are:</w:t>
      </w:r>
    </w:p>
    <w:p>
      <w:pPr>
        <w:numPr>
          <w:ilvl w:val="0"/>
          <w:numId w:val="1001"/>
        </w:numPr>
        <w:pStyle w:val="Compact"/>
      </w:pPr>
      <w:r>
        <w:rPr>
          <w:bCs/>
          <w:b/>
        </w:rPr>
        <w:t xml:space="preserve">Identify &amp; Prioritize Local Health Burdens:</w:t>
      </w:r>
      <w:r>
        <w:t xml:space="preserve"> </w:t>
      </w:r>
      <w:r>
        <w:t xml:space="preserve">The Medical Researcher will conduct rapid, participatory assessments in key Khartoum districts (e.g., Omdurman, Khartoum North) to map the most pressing, under-researched health issues affecting vulnerable populations (refugees, displaced persons, low-income urban communities), ensuring findings directly inform local health planning.</w:t>
      </w:r>
    </w:p>
    <w:p>
      <w:pPr>
        <w:numPr>
          <w:ilvl w:val="0"/>
          <w:numId w:val="1001"/>
        </w:numPr>
        <w:pStyle w:val="Compact"/>
      </w:pPr>
      <w:r>
        <w:rPr>
          <w:bCs/>
          <w:b/>
        </w:rPr>
        <w:t xml:space="preserve">Design &amp; Implement Contextualized Interventions:</w:t>
      </w:r>
      <w:r>
        <w:t xml:space="preserve"> </w:t>
      </w:r>
      <w:r>
        <w:t xml:space="preserve">Based on priority mapping, the Medical Researcher will develop and pilot small-scale, feasible interventions (e.g., mobile health clinics for NCD screening in informal settlements, community-led cholera prevention programs) using rigorous yet adaptable mixed-methods research protocols suitable for Khartoum's resource constraints.</w:t>
      </w:r>
    </w:p>
    <w:p>
      <w:pPr>
        <w:numPr>
          <w:ilvl w:val="0"/>
          <w:numId w:val="1001"/>
        </w:numPr>
        <w:pStyle w:val="Compact"/>
      </w:pPr>
      <w:r>
        <w:rPr>
          <w:bCs/>
          <w:b/>
        </w:rPr>
        <w:t xml:space="preserve">Build Local Research Capacity:</w:t>
      </w:r>
      <w:r>
        <w:t xml:space="preserve"> </w:t>
      </w:r>
      <w:r>
        <w:t xml:space="preserve">A critical mandate for the Medical Researcher is to mentor local healthcare workers and students in basic research skills (data collection, ethics, analysis), fostering a sustainable culture of evidence generation within Sudan Khartoum. This directly addresses the chronic shortage of skilled researchers in the region.</w:t>
      </w:r>
    </w:p>
    <w:p>
      <w:pPr>
        <w:numPr>
          <w:ilvl w:val="0"/>
          <w:numId w:val="1001"/>
        </w:numPr>
        <w:pStyle w:val="Compact"/>
      </w:pPr>
      <w:r>
        <w:rPr>
          <w:bCs/>
          <w:b/>
        </w:rPr>
        <w:t xml:space="preserve">Generate Actionable Evidence for Policymaking:</w:t>
      </w:r>
      <w:r>
        <w:t xml:space="preserve"> </w:t>
      </w:r>
      <w:r>
        <w:t xml:space="preserve">The Medical Researcher will produce clear, concise reports and policy briefs translating research findings into concrete recommendations for Khartoum MoH, international agencies (WHO, UNICEF), and community leaders, ensuring research directly informs resource allocation and program adaptation.</w:t>
      </w:r>
    </w:p>
    <w:bookmarkEnd w:id="21"/>
    <w:bookmarkStart w:id="22" w:name="X8d6ab2535a1d859f0141e53a993efd7984f595f"/>
    <w:p>
      <w:pPr>
        <w:pStyle w:val="Heading2"/>
      </w:pPr>
      <w:r>
        <w:t xml:space="preserve">Methodology: Embedded Research for Maximum Impact in Sudan Khartoum</w:t>
      </w:r>
    </w:p>
    <w:p>
      <w:pPr>
        <w:pStyle w:val="FirstParagraph"/>
      </w:pPr>
      <w:r>
        <w:t xml:space="preserve">The methodology is designed for practicality within Sudan Khartoum's current environment. The Medical Researcher will:</w:t>
      </w:r>
    </w:p>
    <w:p>
      <w:pPr>
        <w:numPr>
          <w:ilvl w:val="0"/>
          <w:numId w:val="1002"/>
        </w:numPr>
        <w:pStyle w:val="Compact"/>
      </w:pPr>
      <w:r>
        <w:t xml:space="preserve">Engage Stakeholders:** Begin with structured dialogues involving district health managers, community leaders, traditional birth attendants, and affected populations across diverse Khartoum neighborhoods to co-define priorities and research questions.</w:t>
      </w:r>
    </w:p>
    <w:p>
      <w:pPr>
        <w:numPr>
          <w:ilvl w:val="0"/>
          <w:numId w:val="1002"/>
        </w:numPr>
        <w:pStyle w:val="Compact"/>
      </w:pPr>
      <w:r>
        <w:rPr>
          <w:bCs/>
          <w:b/>
        </w:rPr>
        <w:t xml:space="preserve">Utilize Adaptive Mixed-Methods:</w:t>
      </w:r>
      <w:r>
        <w:t xml:space="preserve"> </w:t>
      </w:r>
      <w:r>
        <w:t xml:space="preserve">Employ rapid surveys for quantitative data (e.g., prevalence of hypertension in specific communities) combined with focus groups and key informant interviews for contextual depth (e.g., understanding barriers to accessing maternal care). All tools will be translated into Arabic and local dialects.</w:t>
      </w:r>
    </w:p>
    <w:p>
      <w:pPr>
        <w:numPr>
          <w:ilvl w:val="0"/>
          <w:numId w:val="1002"/>
        </w:numPr>
        <w:pStyle w:val="Compact"/>
      </w:pPr>
      <w:r>
        <w:rPr>
          <w:bCs/>
          <w:b/>
        </w:rPr>
        <w:t xml:space="preserve">Leverage Existing Systems:</w:t>
      </w:r>
      <w:r>
        <w:t xml:space="preserve"> </w:t>
      </w:r>
      <w:r>
        <w:t xml:space="preserve">Integrate research activities within ongoing Khartoum MoH programs (e.g., vaccination campaigns, antenatal care) to minimize burden on frontline workers and enhance feasibility. Data collection will utilize simple digital tools compatible with low-bandwidth settings common in Sudan.</w:t>
      </w:r>
    </w:p>
    <w:p>
      <w:pPr>
        <w:numPr>
          <w:ilvl w:val="0"/>
          <w:numId w:val="1002"/>
        </w:numPr>
        <w:pStyle w:val="Compact"/>
      </w:pPr>
      <w:r>
        <w:rPr>
          <w:bCs/>
          <w:b/>
        </w:rPr>
        <w:t xml:space="preserve">Ensure Ethical Rigor &amp; Community Trust:</w:t>
      </w:r>
      <w:r>
        <w:t xml:space="preserve"> </w:t>
      </w:r>
      <w:r>
        <w:t xml:space="preserve">Research protocols will undergo review by the Khartoum MoH Ethics Committee and relevant university IRBs. The Medical Researcher, as a trusted local figure, will prioritize community consent and transparency throughout the process, building essential trust in a context often marked by suspicion.</w:t>
      </w:r>
    </w:p>
    <w:bookmarkEnd w:id="22"/>
    <w:bookmarkStart w:id="23" w:name="Xcba66fbfc0e1198998601d646e0ca77282f4f27"/>
    <w:p>
      <w:pPr>
        <w:pStyle w:val="Heading2"/>
      </w:pPr>
      <w:r>
        <w:t xml:space="preserve">Significance: Why This Research Proposal Matters for Sudan Khartoum</w:t>
      </w:r>
    </w:p>
    <w:p>
      <w:pPr>
        <w:pStyle w:val="FirstParagraph"/>
      </w:pPr>
      <w:r>
        <w:t xml:space="preserve">This focused initiative offers transformative potential for Sudan Khartoum. By placing the</w:t>
      </w:r>
      <w:r>
        <w:t xml:space="preserve"> </w:t>
      </w:r>
      <w:r>
        <w:rPr>
          <w:bCs/>
          <w:b/>
        </w:rPr>
        <w:t xml:space="preserve">Medical Researcher</w:t>
      </w:r>
      <w:r>
        <w:t xml:space="preserve"> </w:t>
      </w:r>
      <w:r>
        <w:t xml:space="preserve">at the heart of local health operations, this proposal directly tackles a systemic weakness. The evidence generated will move beyond academic exercises to provide actionable insights specifically for Khartoum's unique challenges – whether it's understanding why cholera spreads faster in certain khashabs or identifying barriers to diabetes management in displaced populations. The emphasis on building local capacity ensures sustainability; trained community health workers become future research conduits, not just data collectors. Furthermore, the immediate applicability of findings positions this</w:t>
      </w:r>
      <w:r>
        <w:t xml:space="preserve"> </w:t>
      </w:r>
      <w:r>
        <w:rPr>
          <w:bCs/>
          <w:b/>
        </w:rPr>
        <w:t xml:space="preserve">Research Proposal</w:t>
      </w:r>
      <w:r>
        <w:t xml:space="preserve"> </w:t>
      </w:r>
      <w:r>
        <w:t xml:space="preserve">as a model for other regions across Sudan and similar fragile settings globally.</w:t>
      </w:r>
    </w:p>
    <w:p>
      <w:pPr>
        <w:pStyle w:val="BodyText"/>
      </w:pPr>
      <w:r>
        <w:rPr>
          <w:bCs/>
          <w:b/>
        </w:rPr>
        <w:t xml:space="preserve">The success of this initiative hinges on recognizing that effective medical research in Sudan Khartoum cannot be outsourced or conducted in isolation. It must be owned, designed, and implemented by individuals deeply embedded within the community they serve – a role fulfilled by this dedicated Medical Researcher position. This is not merely an academic exercise; it is a vital investment in the health resilience of Sudan Khartoum's people during a period of immense challenge.</w:t>
      </w:r>
      <w:r>
        <w:t xml:space="preserve"> </w:t>
      </w:r>
      <w:r>
        <w:t xml:space="preserve">The proposed project promises to deliver concrete, context-specific evidence that can save lives, optimize scarce resources, and empower the people of Sudan Khartoum through the undeniable power of locally generated knowledge. We urge immediate support to establish this crucial Medical Researcher role within Sudan Khartoum's public health framework.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Public Health Through Localized Medical Research in Sudan Khartoum</dc:title>
  <dc:creator/>
  <dc:language>en</dc:language>
  <cp:keywords/>
  <dcterms:created xsi:type="dcterms:W3CDTF">2026-07-23T18:18:20Z</dcterms:created>
  <dcterms:modified xsi:type="dcterms:W3CDTF">2026-07-23T18:18:20Z</dcterms:modified>
</cp:coreProperties>
</file>

<file path=docProps/custom.xml><?xml version="1.0" encoding="utf-8"?>
<Properties xmlns="http://schemas.openxmlformats.org/officeDocument/2006/custom-properties" xmlns:vt="http://schemas.openxmlformats.org/officeDocument/2006/docPropsVTypes"/>
</file>