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Tackling</w:t>
      </w:r>
      <w:r>
        <w:t xml:space="preserve"> </w:t>
      </w:r>
      <w:r>
        <w:t xml:space="preserve">Antimicrobial</w:t>
      </w:r>
      <w:r>
        <w:t xml:space="preserve"> </w:t>
      </w:r>
      <w:r>
        <w:t xml:space="preserve">Resistance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89c186f03e23cca669f68310248381d63f04c8"/>
    <w:p>
      <w:pPr>
        <w:pStyle w:val="Heading1"/>
      </w:pPr>
      <w:r>
        <w:t xml:space="preserve">Research Proposal: Enhancing Patient Outcomes through Targeted Surveillance and Intervention for Antimicrobial Resistance in Tanzania Dar es Salaam</w:t>
      </w:r>
    </w:p>
    <w:bookmarkStart w:id="20" w:name="introduction-and-context"/>
    <w:p>
      <w:pPr>
        <w:pStyle w:val="Heading2"/>
      </w:pPr>
      <w:r>
        <w:t xml:space="preserve">1. Introduction and Context</w:t>
      </w:r>
    </w:p>
    <w:p>
      <w:pPr>
        <w:pStyle w:val="FirstParagraph"/>
      </w:pPr>
      <w:r>
        <w:t xml:space="preserve">This comprehensive Research Proposal outlines a critical initiative addressing the escalating threat of antimicrobial resistance (AMR) within the healthcare ecosystem of Tanzania Dar es Salaam, Africa's fastest-growing urban center. As a leading hub for population density, economic activity, and healthcare delivery in East Africa, Dar es Salaam faces unique challenges in managing infectious diseases due to high population mobility, limited diagnostic capacity, and over-the-counter antibiotic misuse. The escalating AMR crisis poses a severe risk to national health security and threatens progress towards Tanzania's Sustainable Development Goals (SDGs). This Research Proposal is designed specifically for the role of the</w:t>
      </w:r>
      <w:r>
        <w:t xml:space="preserve"> </w:t>
      </w:r>
      <w:r>
        <w:rPr>
          <w:bCs/>
          <w:b/>
        </w:rPr>
        <w:t xml:space="preserve">Medical Researcher</w:t>
      </w:r>
      <w:r>
        <w:t xml:space="preserve">, whose expertise is essential to conduct rigorous, locally relevant research that informs actionable public health strategies within Tanzania's distinct context.</w:t>
      </w:r>
    </w:p>
    <w:bookmarkEnd w:id="20"/>
    <w:bookmarkStart w:id="21" w:name="Xb434fa6bc859142bfc4087e77c7dbd059ff057d"/>
    <w:p>
      <w:pPr>
        <w:pStyle w:val="Heading2"/>
      </w:pPr>
      <w:r>
        <w:t xml:space="preserve">2. Problem Statement: The Urgent Need in Dar es Salaam</w:t>
      </w:r>
    </w:p>
    <w:p>
      <w:pPr>
        <w:pStyle w:val="FirstParagraph"/>
      </w:pPr>
      <w:r>
        <w:t xml:space="preserve">Tanzania, including its bustling metropolis of Dar es Salaam, experiences a disproportionate burden of infectious diseases like HIV/TB co-infection, malaria, and bacterial diarrheal illnesses. Compounding this is the alarming rise in AMR documented by the World Health Organization (WHO) and Tanzania's National AMR Surveillance System. Current surveillance data indicates resistance rates exceeding 50% for key antibiotics used in first-line treatment of common infections within Dar es Salaam public health facilities, particularly in overcrowded urban clinics and hospitals like Muhimbili National Hospital. The lack of granular, real-time data on local AMR patterns at the community level significantly hinders effective treatment protocols and resource allocation. This gap directly impacts patient outcomes, increases healthcare costs, and fuels the spread of resistant pathogens within Tanzania's most vulnerable population centers. A targeted</w:t>
      </w:r>
      <w:r>
        <w:t xml:space="preserve"> </w:t>
      </w:r>
      <w:r>
        <w:rPr>
          <w:bCs/>
          <w:b/>
        </w:rPr>
        <w:t xml:space="preserve">Medical Researcher</w:t>
      </w:r>
      <w:r>
        <w:t xml:space="preserve"> </w:t>
      </w:r>
      <w:r>
        <w:t xml:space="preserve">is urgently needed to bridge this critical research gap specifically within Dar es Salaam's unique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18-month surveillance study documenting the prevalence and molecular profiles of key multidrug-resistant (MDR) bacterial pathogens (e.g., *E. coli*, *Klebsiella pneumoniae*, non-typhoidal Salmonella) isolated from patients across diverse healthcare facilities in Dar es Salaam.</w:t>
      </w:r>
    </w:p>
    <w:p>
      <w:pPr>
        <w:numPr>
          <w:ilvl w:val="0"/>
          <w:numId w:val="1001"/>
        </w:numPr>
        <w:pStyle w:val="Compact"/>
      </w:pPr>
      <w:r>
        <w:t xml:space="preserve">To identify specific local risk factors for AMR acquisition and transmission within the urban setting, including antibiotic prescription patterns, patient demographics, environmental factors (water/sanitation), and healthcare worker practices.</w:t>
      </w:r>
    </w:p>
    <w:p>
      <w:pPr>
        <w:numPr>
          <w:ilvl w:val="0"/>
          <w:numId w:val="1001"/>
        </w:numPr>
        <w:pStyle w:val="Compact"/>
      </w:pPr>
      <w:r>
        <w:t xml:space="preserve">To develop and pilot-test a feasible, context-appropriate point-of-care diagnostic algorithm and stewardship intervention package tailored for resource-constrained primary healthcare facilities in Dar es Salaam.</w:t>
      </w:r>
    </w:p>
    <w:p>
      <w:pPr>
        <w:numPr>
          <w:ilvl w:val="0"/>
          <w:numId w:val="1001"/>
        </w:numPr>
        <w:pStyle w:val="Compact"/>
      </w:pPr>
      <w:r>
        <w:t xml:space="preserve">To establish a sustainable data repository for AMR surveillance within the Tanzanian National Health System, ensuring local ownership and capacity building.</w:t>
      </w:r>
    </w:p>
    <w:bookmarkEnd w:id="22"/>
    <w:bookmarkStart w:id="23" w:name="methodology-a-tanzanian-centric-approach"/>
    <w:p>
      <w:pPr>
        <w:pStyle w:val="Heading2"/>
      </w:pPr>
      <w:r>
        <w:t xml:space="preserve">4. Methodology: A Tanzanian-Centric Approach</w:t>
      </w:r>
    </w:p>
    <w:p>
      <w:pPr>
        <w:pStyle w:val="FirstParagraph"/>
      </w:pPr>
      <w:r>
        <w:t xml:space="preserve">This Research Proposal employs a mixed-methods approach designed for feasibility and impact in Tanzania Dar es Salaam:</w:t>
      </w:r>
    </w:p>
    <w:p>
      <w:pPr>
        <w:numPr>
          <w:ilvl w:val="0"/>
          <w:numId w:val="1002"/>
        </w:numPr>
        <w:pStyle w:val="Compact"/>
      </w:pPr>
      <w:r>
        <w:rPr>
          <w:bCs/>
          <w:b/>
        </w:rPr>
        <w:t xml:space="preserve">Setting &amp; Sampling:</w:t>
      </w:r>
      <w:r>
        <w:t xml:space="preserve"> </w:t>
      </w:r>
      <w:r>
        <w:t xml:space="preserve">Multi-site study across 5 representative healthcare facilities (3 public primary care clinics, 1 urban hospital outpatient department, 1 referral hospital) spanning diverse socio-economic zones of Dar es Salaam. Target population: Patients presenting with common bacterial infections (UTI, diarrhea, respiratory symptoms) over the study period.</w:t>
      </w:r>
    </w:p>
    <w:p>
      <w:pPr>
        <w:numPr>
          <w:ilvl w:val="0"/>
          <w:numId w:val="1002"/>
        </w:numPr>
        <w:pStyle w:val="Compact"/>
      </w:pPr>
      <w:r>
        <w:rPr>
          <w:bCs/>
          <w:b/>
        </w:rPr>
        <w:t xml:space="preserve">Data Collection:</w:t>
      </w:r>
    </w:p>
    <w:p>
      <w:pPr>
        <w:numPr>
          <w:ilvl w:val="1"/>
          <w:numId w:val="1003"/>
        </w:numPr>
        <w:pStyle w:val="Compact"/>
      </w:pPr>
      <w:r>
        <w:rPr>
          <w:iCs/>
          <w:i/>
        </w:rPr>
        <w:t xml:space="preserve">Microbiological:</w:t>
      </w:r>
      <w:r>
        <w:t xml:space="preserve"> </w:t>
      </w:r>
      <w:r>
        <w:t xml:space="preserve">Standard culture and susceptibility testing (using CLSI guidelines) on clinical specimens; advanced molecular characterization (PCR for resistance genes) at the Ifakara Health Institute's laboratory, Tanzania.</w:t>
      </w:r>
    </w:p>
    <w:p>
      <w:pPr>
        <w:numPr>
          <w:ilvl w:val="1"/>
          <w:numId w:val="1003"/>
        </w:numPr>
        <w:pStyle w:val="Compact"/>
      </w:pPr>
      <w:r>
        <w:rPr>
          <w:iCs/>
          <w:i/>
        </w:rPr>
        <w:t xml:space="preserve">Epidemiological/Qualitative:</w:t>
      </w:r>
      <w:r>
        <w:t xml:space="preserve"> </w:t>
      </w:r>
      <w:r>
        <w:t xml:space="preserve">Structured patient interviews, healthcare worker surveys on antibiotic use patterns and knowledge gaps, analysis of facility prescription records. All data collection protocols approved by the National Institute for Medical Research (NIMR) Ethics Committee in Dar es Salaam.</w:t>
      </w:r>
    </w:p>
    <w:p>
      <w:pPr>
        <w:numPr>
          <w:ilvl w:val="0"/>
          <w:numId w:val="1002"/>
        </w:numPr>
        <w:pStyle w:val="Compact"/>
      </w:pPr>
      <w:r>
        <w:rPr>
          <w:bCs/>
          <w:b/>
        </w:rPr>
        <w:t xml:space="preserve">Intervention Pilot:</w:t>
      </w:r>
      <w:r>
        <w:t xml:space="preserve"> </w:t>
      </w:r>
      <w:r>
        <w:t xml:space="preserve">Development and implementation of a simple, visual stewardship guide based on findings, co-created with local clinicians at partner facilities. Training sessions delivered by the lead</w:t>
      </w:r>
      <w:r>
        <w:t xml:space="preserve"> </w:t>
      </w:r>
      <w:r>
        <w:rPr>
          <w:bCs/>
          <w:b/>
        </w:rPr>
        <w:t xml:space="preserve">Medical Researcher</w:t>
      </w:r>
      <w:r>
        <w:t xml:space="preserve"> </w:t>
      </w:r>
      <w:r>
        <w:t xml:space="preserve">and Tanzanian clinical staff.</w:t>
      </w:r>
    </w:p>
    <w:p>
      <w:pPr>
        <w:numPr>
          <w:ilvl w:val="0"/>
          <w:numId w:val="1002"/>
        </w:numPr>
        <w:pStyle w:val="Compact"/>
      </w:pPr>
      <w:r>
        <w:rPr>
          <w:bCs/>
          <w:b/>
        </w:rPr>
        <w:t xml:space="preserve">Data Management:</w:t>
      </w:r>
      <w:r>
        <w:t xml:space="preserve"> </w:t>
      </w:r>
      <w:r>
        <w:t xml:space="preserve">Secure database using OpenMRS (open-source health information system) adapted for AMR data in Tanzania, ensuring compliance with national health data policies.</w:t>
      </w:r>
    </w:p>
    <w:bookmarkEnd w:id="23"/>
    <w:bookmarkStart w:id="24" w:name="role-of-the-medical-researcher"/>
    <w:p>
      <w:pPr>
        <w:pStyle w:val="Heading2"/>
      </w:pPr>
      <w:r>
        <w:t xml:space="preserve">5. Role of the Medical Researcher</w:t>
      </w:r>
    </w:p>
    <w:p>
      <w:pPr>
        <w:pStyle w:val="FirstParagraph"/>
      </w:pPr>
      <w:r>
        <w:t xml:space="preserve">The success of this</w:t>
      </w:r>
      <w:r>
        <w:t xml:space="preserve"> </w:t>
      </w:r>
      <w:r>
        <w:rPr>
          <w:bCs/>
          <w:b/>
        </w:rPr>
        <w:t xml:space="preserve">Research Proposal</w:t>
      </w:r>
      <w:r>
        <w:t xml:space="preserve"> </w:t>
      </w:r>
      <w:r>
        <w:t xml:space="preserve">hinges entirely on the expertise and local engagement of the appointed</w:t>
      </w:r>
      <w:r>
        <w:t xml:space="preserve"> </w:t>
      </w:r>
      <w:r>
        <w:rPr>
          <w:bCs/>
          <w:b/>
        </w:rPr>
        <w:t xml:space="preserve">Medical Researcher</w:t>
      </w:r>
      <w:r>
        <w:t xml:space="preserve">. This role requires a deep understanding of both biomedical research methodology and the operational realities of healthcare delivery in Tanzania Dar es Salaam. The</w:t>
      </w:r>
      <w:r>
        <w:t xml:space="preserve"> </w:t>
      </w:r>
      <w:r>
        <w:rPr>
          <w:bCs/>
          <w:b/>
        </w:rPr>
        <w:t xml:space="preserve">Medical Researcher</w:t>
      </w:r>
      <w:r>
        <w:t xml:space="preserve"> </w:t>
      </w:r>
      <w:r>
        <w:t xml:space="preserve">will be responsible for: leading field operations within Dar es Salaam, building trust with local health facilities and communities, mentoring Tanzanian junior researchers (e.g., nurses, lab technicians), ensuring ethical conduct at every stage under NIMR guidelines, analyzing complex microbiological and epidemiological data in the Tanzanian context, and translating findings into clear policy briefs for the Ministry of Health (MoH) Tanzania. Crucially, they must navigate cultural nuances and collaborate effectively with existing Tanzanian research institutions like the National Institute for Medical Research (NIMR) and Ifakara Health Institute (IHI).</w:t>
      </w:r>
    </w:p>
    <w:bookmarkEnd w:id="24"/>
    <w:bookmarkStart w:id="25" w:name="X4934486bec2c01133d35045b42bf00c7867c897"/>
    <w:p>
      <w:pPr>
        <w:pStyle w:val="Heading2"/>
      </w:pPr>
      <w:r>
        <w:t xml:space="preserve">6. Expected Outcomes &amp; Significance for Tanzania Dar es Salaam</w:t>
      </w:r>
    </w:p>
    <w:p>
      <w:pPr>
        <w:pStyle w:val="FirstParagraph"/>
      </w:pPr>
      <w:r>
        <w:t xml:space="preserve">This Research Proposal directly addresses a critical national health priority identified in Tanzania's National AMR Action Plan (2017-2021) and the updated National Health Policy. The expected outcomes include:</w:t>
      </w:r>
    </w:p>
    <w:p>
      <w:pPr>
        <w:numPr>
          <w:ilvl w:val="0"/>
          <w:numId w:val="1004"/>
        </w:numPr>
        <w:pStyle w:val="Compact"/>
      </w:pPr>
      <w:r>
        <w:t xml:space="preserve">A detailed, localized map of AMR hotspots and resistance mechanisms within Dar es Salaam.</w:t>
      </w:r>
    </w:p>
    <w:p>
      <w:pPr>
        <w:numPr>
          <w:ilvl w:val="0"/>
          <w:numId w:val="1004"/>
        </w:numPr>
        <w:pStyle w:val="Compact"/>
      </w:pPr>
      <w:r>
        <w:t xml:space="preserve">Evidence-based recommendations for revised antibiotic treatment guidelines for common urban infections in Tanzania.</w:t>
      </w:r>
    </w:p>
    <w:p>
      <w:pPr>
        <w:numPr>
          <w:ilvl w:val="0"/>
          <w:numId w:val="1004"/>
        </w:numPr>
        <w:pStyle w:val="Compact"/>
      </w:pPr>
      <w:r>
        <w:t xml:space="preserve">A validated, low-cost stewardship intervention model ready for scale-up across Dar es Salaam's primary healthcare network by the Tanzanian MoH.</w:t>
      </w:r>
    </w:p>
    <w:p>
      <w:pPr>
        <w:numPr>
          <w:ilvl w:val="0"/>
          <w:numId w:val="1004"/>
        </w:numPr>
        <w:pStyle w:val="Compact"/>
      </w:pPr>
      <w:r>
        <w:t xml:space="preserve">Enhanced local research capacity, with 2-3 Tanzanian researchers trained to lead future AMR surveillance studies within their communities.</w:t>
      </w:r>
    </w:p>
    <w:p>
      <w:pPr>
        <w:pStyle w:val="FirstParagraph"/>
      </w:pPr>
      <w:r>
        <w:t xml:space="preserve">The significance extends beyond data collection. By generating actionable insights directly applicable to Tanzania Dar es Salaam's healthcare system, this project has the potential to reduce treatment failures, decrease unnecessary antibiotic use (saving costs), prevent further spread of deadly resistant strains, and ultimately save lives across the nation. It represents a vital investment in strengthening Tanzania's own research infrastructure and capacity to tackle its most pressing health challenges.</w:t>
      </w:r>
    </w:p>
    <w:bookmarkEnd w:id="25"/>
    <w:bookmarkStart w:id="26" w:name="X070757ea6633fecf83cce5266b728d92b0e3d3c"/>
    <w:p>
      <w:pPr>
        <w:pStyle w:val="Heading2"/>
      </w:pPr>
      <w:r>
        <w:t xml:space="preserve">7. Conclusion: A Path Forward for Tanzanian Health</w:t>
      </w:r>
    </w:p>
    <w:p>
      <w:pPr>
        <w:pStyle w:val="FirstParagraph"/>
      </w:pPr>
      <w:r>
        <w:t xml:space="preserve">This Research Proposal presents a timely, feasible, and impactful initiative essential for addressing the urgent AMR crisis within Tanzania Dar es Salaam. It is not merely an academic exercise but a critical step towards building a more resilient and effective healthcare system grounded in local evidence. The role of the</w:t>
      </w:r>
      <w:r>
        <w:t xml:space="preserve"> </w:t>
      </w:r>
      <w:r>
        <w:rPr>
          <w:bCs/>
          <w:b/>
        </w:rPr>
        <w:t xml:space="preserve">Medical Researcher</w:t>
      </w:r>
      <w:r>
        <w:t xml:space="preserve"> </w:t>
      </w:r>
      <w:r>
        <w:t xml:space="preserve">is central to this mission – bridging global scientific standards with on-the-ground Tanzanian realities. Implementing this proposal will empower Tanzania Dar es Salaam to take decisive action against AMR, contributing significantly to the nation's health security and aligning with its vision for a healthier future. We request support for this vital Research Proposal to realize its potential in safeguarding public health across Tanzania.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Tackling Antimicrobial Resistance in Urban Healthcare Settings of Tanzania Dar es Salaam</dc:title>
  <dc:creator/>
  <dc:language>en</dc:language>
  <cp:keywords/>
  <dcterms:created xsi:type="dcterms:W3CDTF">2026-07-24T10:41:55Z</dcterms:created>
  <dcterms:modified xsi:type="dcterms:W3CDTF">2026-07-24T10:41:55Z</dcterms:modified>
</cp:coreProperties>
</file>

<file path=docProps/custom.xml><?xml version="1.0" encoding="utf-8"?>
<Properties xmlns="http://schemas.openxmlformats.org/officeDocument/2006/custom-properties" xmlns:vt="http://schemas.openxmlformats.org/officeDocument/2006/docPropsVTypes"/>
</file>