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for</w:t>
      </w:r>
      <w:r>
        <w:t xml:space="preserve"> </w:t>
      </w:r>
      <w:r>
        <w:t xml:space="preserve">Cardiovascular</w:t>
      </w:r>
      <w:r>
        <w:t xml:space="preserve"> </w:t>
      </w:r>
      <w:r>
        <w:t xml:space="preserve">Health</w:t>
      </w:r>
      <w:r>
        <w:t xml:space="preserve"> </w:t>
      </w:r>
      <w:r>
        <w:t xml:space="preserve">in</w:t>
      </w:r>
      <w:r>
        <w:t xml:space="preserve"> </w:t>
      </w:r>
      <w:r>
        <w:t xml:space="preserve">Turkey</w:t>
      </w:r>
      <w:r>
        <w:t xml:space="preserve"> </w:t>
      </w:r>
      <w:r>
        <w:t xml:space="preserve">Istanbul</w:t>
      </w:r>
    </w:p>
    <w:bookmarkStart w:id="20" w:name="X78564678c41cb8575d6730082263062a318434a"/>
    <w:p>
      <w:pPr>
        <w:pStyle w:val="Heading1"/>
      </w:pPr>
      <w:r>
        <w:t xml:space="preserve">Research Proposal: A Medical Researcher's Initiative to Address Cardiovascular Disease Burden in Turkey Istanbul</w:t>
      </w:r>
    </w:p>
    <w:p>
      <w:pPr>
        <w:pStyle w:val="FirstParagraph"/>
      </w:pPr>
      <w:r>
        <w:rPr>
          <w:bCs/>
          <w:b/>
        </w:rPr>
        <w:t xml:space="preserve">Introduction and Context:</w:t>
      </w:r>
    </w:p>
    <w:p>
      <w:pPr>
        <w:pStyle w:val="BodyText"/>
      </w:pPr>
      <w:r>
        <w:t xml:space="preserve">The escalating burden of cardiovascular disease (CVD) represents one of the most critical public health challenges in Turkey, with Istanbul serving as a pivotal epicenter due to its dense population, rapid urbanization, and unique demographic transitions. As Turkey's largest city and economic hub with over 15 million residents, Istanbul faces significant strain on its healthcare infrastructure from CVD-related morbidity and mortality. This Research Proposal outlines a targeted initiative led by an experienced</w:t>
      </w:r>
      <w:r>
        <w:t xml:space="preserve"> </w:t>
      </w:r>
      <w:r>
        <w:rPr>
          <w:iCs/>
          <w:i/>
        </w:rPr>
        <w:t xml:space="preserve">Medical Researcher</w:t>
      </w:r>
      <w:r>
        <w:t xml:space="preserve">, specifically designed to address this urgent need within the context of</w:t>
      </w:r>
      <w:r>
        <w:t xml:space="preserve"> </w:t>
      </w:r>
      <w:r>
        <w:rPr>
          <w:bCs/>
          <w:b/>
        </w:rPr>
        <w:t xml:space="preserve">Turkey Istanbul</w:t>
      </w:r>
      <w:r>
        <w:t xml:space="preserve">. The proposed research integrates cutting-edge genomics, epidemiological analysis, and community health intervention strategies tailored to Istanbul's diverse population, positioning it as a model for sustainable healthcare innovation across Turkey.</w:t>
      </w:r>
    </w:p>
    <w:p>
      <w:pPr>
        <w:pStyle w:val="BodyText"/>
      </w:pPr>
      <w:r>
        <w:rPr>
          <w:bCs/>
          <w:b/>
        </w:rPr>
        <w:t xml:space="preserve">Problem Statement:</w:t>
      </w:r>
    </w:p>
    <w:p>
      <w:pPr>
        <w:pStyle w:val="BodyText"/>
      </w:pPr>
      <w:r>
        <w:t xml:space="preserve">Istanbul exemplifies the complex interplay of socioeconomic factors influencing CVD outcomes in modern Turkey. While national data indicates CVD accounts for over 30% of deaths, Istanbul's specific challenges—ranging from air pollution hotspots near industrial zones, disparities in healthcare access between affluent European and under-resourced Asian districts, to a rapidly aging population with high diabetes prevalence—demand localized investigation. Current Turkish public health strategies often lack granular data specific to Istanbul's urban landscape. This gap impedes the development of effective, contextually relevant prevention and management protocols. A dedicated</w:t>
      </w:r>
      <w:r>
        <w:t xml:space="preserve"> </w:t>
      </w:r>
      <w:r>
        <w:rPr>
          <w:iCs/>
          <w:i/>
        </w:rPr>
        <w:t xml:space="preserve">Medical Researcher</w:t>
      </w:r>
      <w:r>
        <w:t xml:space="preserve"> </w:t>
      </w:r>
      <w:r>
        <w:t xml:space="preserve">in</w:t>
      </w:r>
      <w:r>
        <w:t xml:space="preserve"> </w:t>
      </w:r>
      <w:r>
        <w:rPr>
          <w:bCs/>
          <w:b/>
        </w:rPr>
        <w:t xml:space="preserve">Turkey Istanbul</w:t>
      </w:r>
      <w:r>
        <w:t xml:space="preserve"> </w:t>
      </w:r>
      <w:r>
        <w:t xml:space="preserve">is essential to generate actionable evidence directly addressing these city-specific vulnerabilities within the national healthcare framework.</w:t>
      </w:r>
    </w:p>
    <w:p>
      <w:pPr>
        <w:pStyle w:val="BodyText"/>
      </w:pPr>
      <w:r>
        <w:rPr>
          <w:bCs/>
          <w:b/>
        </w:rPr>
        <w:t xml:space="preserve">Research Objectives:</w:t>
      </w:r>
    </w:p>
    <w:p>
      <w:pPr>
        <w:pStyle w:val="BodyText"/>
      </w:pPr>
      <w:r>
        <w:t xml:space="preserve">This proposal seeks to achieve the following specific objectives under the leadership of a principal</w:t>
      </w:r>
      <w:r>
        <w:t xml:space="preserve"> </w:t>
      </w:r>
      <w:r>
        <w:rPr>
          <w:iCs/>
          <w:i/>
        </w:rPr>
        <w:t xml:space="preserve">Medical Researcher</w:t>
      </w:r>
      <w:r>
        <w:t xml:space="preserve"> </w:t>
      </w:r>
      <w:r>
        <w:t xml:space="preserve">based in Istanbul:</w:t>
      </w:r>
    </w:p>
    <w:p>
      <w:pPr>
        <w:numPr>
          <w:ilvl w:val="0"/>
          <w:numId w:val="1001"/>
        </w:numPr>
        <w:pStyle w:val="Compact"/>
      </w:pPr>
      <w:r>
        <w:t xml:space="preserve">To map and analyze the spatial epidemiology of CVD risk factors (e.g., hypertension, obesity, diabetes) across Istanbul's distinct districts using GIS-linked health records from public hospitals and primary care centers.</w:t>
      </w:r>
    </w:p>
    <w:p>
      <w:pPr>
        <w:numPr>
          <w:ilvl w:val="0"/>
          <w:numId w:val="1001"/>
        </w:numPr>
        <w:pStyle w:val="Compact"/>
      </w:pPr>
      <w:r>
        <w:t xml:space="preserve">To identify genetic predispositions linked to adverse CVD outcomes within Istanbul's multi-ethnic population through a targeted genomic cohort study involving 1,500 participants from diverse neighborhoods.</w:t>
      </w:r>
    </w:p>
    <w:p>
      <w:pPr>
        <w:numPr>
          <w:ilvl w:val="0"/>
          <w:numId w:val="1001"/>
        </w:numPr>
        <w:pStyle w:val="Compact"/>
      </w:pPr>
      <w:r>
        <w:t xml:space="preserve">To co-design and pilot a culturally sensitive, digital health intervention for early CVD risk detection and management in collaboration with community health workers across selected Istanbul districts.</w:t>
      </w:r>
    </w:p>
    <w:p>
      <w:pPr>
        <w:numPr>
          <w:ilvl w:val="0"/>
          <w:numId w:val="1001"/>
        </w:numPr>
        <w:pStyle w:val="Compact"/>
      </w:pPr>
      <w:r>
        <w:t xml:space="preserve">To develop evidence-based policy recommendations specifically for the Istanbul Metropolitan Municipality Health Department to optimize resource allocation and service delivery within the broader context of</w:t>
      </w:r>
      <w:r>
        <w:t xml:space="preserve"> </w:t>
      </w:r>
      <w:r>
        <w:rPr>
          <w:bCs/>
          <w:b/>
        </w:rPr>
        <w:t xml:space="preserve">Turkey's</w:t>
      </w:r>
      <w:r>
        <w:t xml:space="preserve"> </w:t>
      </w:r>
      <w:r>
        <w:t xml:space="preserve">National Health System.</w:t>
      </w:r>
    </w:p>
    <w:p>
      <w:pPr>
        <w:pStyle w:val="FirstParagraph"/>
      </w:pPr>
      <w:r>
        <w:rPr>
          <w:bCs/>
          <w:b/>
        </w:rPr>
        <w:t xml:space="preserve">Methodology:</w:t>
      </w:r>
    </w:p>
    <w:p>
      <w:pPr>
        <w:pStyle w:val="BodyText"/>
      </w:pPr>
      <w:r>
        <w:t xml:space="preserve">The research will employ a mixed-methods approach, leveraging Istanbul's unique research ecosystem. The lead</w:t>
      </w:r>
      <w:r>
        <w:t xml:space="preserve"> </w:t>
      </w:r>
      <w:r>
        <w:rPr>
          <w:iCs/>
          <w:i/>
        </w:rPr>
        <w:t xml:space="preserve">Medical Researcher</w:t>
      </w:r>
      <w:r>
        <w:t xml:space="preserve"> </w:t>
      </w:r>
      <w:r>
        <w:t xml:space="preserve">will collaborate with key institutions including the Istanbul Faculty of Medicine (Istanbul University), Hacettepe University School of Public Health, and the Turkish Ministry of Health's Istanbul Regional Health Directorate. Data collection will utilize anonymized electronic health records from municipal clinics and hospitals in partnership with the Istanbul Healthcare Services Provider (IHS). The genomic component will be conducted at the state-of-the-art Genomics Center at Marmara University, ensuring adherence to Turkish ethical research standards. Community engagement will involve focus groups with residents across districts like Kadıköy, Esenyurt, and Ümraniye to ensure intervention relevance. Statistical analysis will utilize advanced spatial modeling techniques tailored to Istanbul's urban geography, with all findings contextualized within Turkey's broader healthcare policy goals.</w:t>
      </w:r>
    </w:p>
    <w:p>
      <w:pPr>
        <w:pStyle w:val="BodyText"/>
      </w:pPr>
      <w:r>
        <w:rPr>
          <w:bCs/>
          <w:b/>
        </w:rPr>
        <w:t xml:space="preserve">Significance of the Medical Researcher Role in Turkey Istanbul:</w:t>
      </w:r>
    </w:p>
    <w:p>
      <w:pPr>
        <w:pStyle w:val="BodyText"/>
      </w:pPr>
      <w:r>
        <w:t xml:space="preserve">The success of this initiative hinges on the specific expertise and local presence of the appointed</w:t>
      </w:r>
      <w:r>
        <w:t xml:space="preserve"> </w:t>
      </w:r>
      <w:r>
        <w:rPr>
          <w:iCs/>
          <w:i/>
        </w:rPr>
        <w:t xml:space="preserve">Medical Researcher</w:t>
      </w:r>
      <w:r>
        <w:t xml:space="preserve">. This individual must possess deep knowledge of Turkish healthcare structures, fluency in Turkish (essential for community engagement), and experience navigating Istanbul's complex urban health environment. The role requires not only scientific rigor but also cultural intelligence to build trust with diverse populations—from Anatolian migrants to expatriate communities—and effectively translate research findings into actionable steps for local policymakers. This</w:t>
      </w:r>
      <w:r>
        <w:t xml:space="preserve"> </w:t>
      </w:r>
      <w:r>
        <w:rPr>
          <w:iCs/>
          <w:i/>
        </w:rPr>
        <w:t xml:space="preserve">Medical Researcher</w:t>
      </w:r>
      <w:r>
        <w:t xml:space="preserve"> </w:t>
      </w:r>
      <w:r>
        <w:t xml:space="preserve">will act as a critical bridge between academia, municipal health authorities, and community stakeholders within</w:t>
      </w:r>
      <w:r>
        <w:t xml:space="preserve"> </w:t>
      </w:r>
      <w:r>
        <w:rPr>
          <w:bCs/>
          <w:b/>
        </w:rPr>
        <w:t xml:space="preserve">Turkey Istanbul</w:t>
      </w:r>
      <w:r>
        <w:t xml:space="preserve">, ensuring the research is both locally grounded and nationally relevant. Their leadership will directly contribute to strengthening Turkey's evidence-based healthcare policy foundation in a city that serves as a microcosm of the nation's future demographic and health challenges.</w:t>
      </w:r>
    </w:p>
    <w:p>
      <w:pPr>
        <w:pStyle w:val="BodyText"/>
      </w:pPr>
      <w:r>
        <w:rPr>
          <w:bCs/>
          <w:b/>
        </w:rPr>
        <w:t xml:space="preserve">Expected Outcomes and Impact:</w:t>
      </w:r>
    </w:p>
    <w:p>
      <w:pPr>
        <w:pStyle w:val="BodyText"/>
      </w:pPr>
      <w:r>
        <w:t xml:space="preserve">This Research Proposal anticipates concrete outcomes with immediate applicability in</w:t>
      </w:r>
      <w:r>
        <w:t xml:space="preserve"> </w:t>
      </w:r>
      <w:r>
        <w:rPr>
          <w:bCs/>
          <w:b/>
        </w:rPr>
        <w:t xml:space="preserve">Turkey Istanbul</w:t>
      </w:r>
      <w:r>
        <w:t xml:space="preserve">. Primary outputs include a detailed CVD risk map for Istanbul, validated genomic markers for local populations, a scalable digital health tool prototype tested in community settings, and comprehensive policy briefs. These will directly inform the Istanbul Health Plan 2030 and provide Turkey with a replicable model for urban cardiovascular disease management. The research will generate high-impact publications in international journals (e.g.,</w:t>
      </w:r>
      <w:r>
        <w:t xml:space="preserve"> </w:t>
      </w:r>
      <w:r>
        <w:rPr>
          <w:iCs/>
          <w:i/>
        </w:rPr>
        <w:t xml:space="preserve">European Heart Journal</w:t>
      </w:r>
      <w:r>
        <w:t xml:space="preserve">,</w:t>
      </w:r>
      <w:r>
        <w:t xml:space="preserve"> </w:t>
      </w:r>
      <w:r>
        <w:rPr>
          <w:iCs/>
          <w:i/>
        </w:rPr>
        <w:t xml:space="preserve">Turkish Journal of Medical Sciences</w:t>
      </w:r>
      <w:r>
        <w:t xml:space="preserve">) while building local capacity through training of Turkish doctoral students and health professionals. Crucially, the findings will empower the Istanbul Metropolitan Municipality to deploy resources more equitably and effectively, ultimately reducing preventable CVD deaths in Turkey's most populous city—a key step toward achieving national health targets.</w:t>
      </w:r>
    </w:p>
    <w:p>
      <w:pPr>
        <w:pStyle w:val="BodyText"/>
      </w:pPr>
      <w:r>
        <w:rPr>
          <w:bCs/>
          <w:b/>
        </w:rPr>
        <w:t xml:space="preserve">Conclusion:</w:t>
      </w:r>
    </w:p>
    <w:p>
      <w:pPr>
        <w:pStyle w:val="BodyText"/>
      </w:pPr>
      <w:r>
        <w:t xml:space="preserve">This Research Proposal presents a vital opportunity to harness the expertise of a dedicated</w:t>
      </w:r>
      <w:r>
        <w:t xml:space="preserve"> </w:t>
      </w:r>
      <w:r>
        <w:rPr>
          <w:iCs/>
          <w:i/>
        </w:rPr>
        <w:t xml:space="preserve">Medical Researcher</w:t>
      </w:r>
      <w:r>
        <w:t xml:space="preserve"> </w:t>
      </w:r>
      <w:r>
        <w:t xml:space="preserve">within the dynamic and challenging environment of</w:t>
      </w:r>
      <w:r>
        <w:t xml:space="preserve"> </w:t>
      </w:r>
      <w:r>
        <w:rPr>
          <w:bCs/>
          <w:b/>
        </w:rPr>
        <w:t xml:space="preserve">Turkey Istanbul</w:t>
      </w:r>
      <w:r>
        <w:t xml:space="preserve">. By focusing on cardiovascular disease—a leading cause of death in Turkey—the project addresses an urgent public health priority with direct relevance to Istanbul's population. The methodology is designed for feasibility, ethical rigor, and tangible impact within the Turkish healthcare system. The proposed work will not only generate critical knowledge about CVD in a major global city but also establish a sustainable research framework that can be adapted to other pressing health issues facing Turkey. Investing in this role represents an investment in Istanbul's health future and provides actionable evidence to strengthen the entire national healthcare infrastructure of</w:t>
      </w:r>
      <w:r>
        <w:t xml:space="preserve"> </w:t>
      </w:r>
      <w:r>
        <w:rPr>
          <w:bCs/>
          <w:b/>
        </w:rPr>
        <w:t xml:space="preserve">Turkey</w:t>
      </w:r>
      <w:r>
        <w:t xml:space="preserve">. We request support for this essential initiative to position Istanbul as a leader in urban medical research within Turkey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for Cardiovascular Health in Turkey Istanbul</dc:title>
  <dc:creator/>
  <dc:language>en</dc:language>
  <cp:keywords/>
  <dcterms:created xsi:type="dcterms:W3CDTF">2026-07-23T21:26:00Z</dcterms:created>
  <dcterms:modified xsi:type="dcterms:W3CDTF">2026-07-23T21:26:00Z</dcterms:modified>
</cp:coreProperties>
</file>

<file path=docProps/custom.xml><?xml version="1.0" encoding="utf-8"?>
<Properties xmlns="http://schemas.openxmlformats.org/officeDocument/2006/custom-properties" xmlns:vt="http://schemas.openxmlformats.org/officeDocument/2006/docPropsVTypes"/>
</file>