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df62905b4fcdd245126ce8b8618271f871d0d9"/>
    <w:p>
      <w:pPr>
        <w:pStyle w:val="Heading1"/>
      </w:pPr>
      <w:r>
        <w:t xml:space="preserve">Research Proposal: Developing a Community-Integrated Precision Oncology Framework for United States Los Angeles</w:t>
      </w:r>
    </w:p>
    <w:bookmarkStart w:id="20" w:name="introduction-and-background"/>
    <w:p>
      <w:pPr>
        <w:pStyle w:val="Heading2"/>
      </w:pPr>
      <w:r>
        <w:t xml:space="preserve">Introduction and Background</w:t>
      </w:r>
    </w:p>
    <w:p>
      <w:pPr>
        <w:pStyle w:val="FirstParagraph"/>
      </w:pPr>
      <w:r>
        <w:t xml:space="preserve">The role of a Medical Researcher in the United States, particularly within the dynamic healthcare landscape of Los Angeles, has never been more critical. As the second-most populous city in the United States and a microcosm of diverse genetic, socioeconomic, and environmental factors, Los Angeles presents both unparalleled opportunities and complex challenges for medical innovation. This</w:t>
      </w:r>
      <w:r>
        <w:t xml:space="preserve"> </w:t>
      </w:r>
      <w:r>
        <w:rPr>
          <w:bCs/>
          <w:b/>
        </w:rPr>
        <w:t xml:space="preserve">Research Proposal</w:t>
      </w:r>
      <w:r>
        <w:t xml:space="preserve"> </w:t>
      </w:r>
      <w:r>
        <w:t xml:space="preserve">outlines a transformative initiative to establish a community-based precision oncology program tailored specifically to the demographic realities of Los Angeles County. The proposed project directly addresses the urgent need for culturally competent cancer care that accounts for the city's unique population mosaic, where over 40% of residents identify as Hispanic/Latino and 17% as Asian American/Pacific Islander—groups historically underrepresented in genomic research.</w:t>
      </w:r>
    </w:p>
    <w:bookmarkEnd w:id="20"/>
    <w:bookmarkStart w:id="21" w:name="problem-statement"/>
    <w:p>
      <w:pPr>
        <w:pStyle w:val="Heading2"/>
      </w:pPr>
      <w:r>
        <w:t xml:space="preserve">Problem Statement</w:t>
      </w:r>
    </w:p>
    <w:p>
      <w:pPr>
        <w:pStyle w:val="FirstParagraph"/>
      </w:pPr>
      <w:r>
        <w:t xml:space="preserve">Current oncology research paradigms often fail to account for the genetic heterogeneity and socioeconomic barriers prevalent in Los Angeles. While national precision medicine initiatives exist, they predominantly rely on homogeneous datasets from European-descended populations, creating dangerous gaps in treatment efficacy for diverse ethnic groups. In Los Angeles County alone, disparities persist: Black patients experience 40% higher cancer mortality rates than White patients despite similar incidence rates (CA Department of Public Health, 2023). The absence of a localized Medical Researcher framework that integrates genomic data with community health determinants has stalled progress toward equitable cancer outcomes. This proposal confronts these systemic gaps head-on.</w:t>
      </w:r>
    </w:p>
    <w:bookmarkEnd w:id="21"/>
    <w:bookmarkStart w:id="22" w:name="research-objectives"/>
    <w:p>
      <w:pPr>
        <w:pStyle w:val="Heading2"/>
      </w:pPr>
      <w:r>
        <w:t xml:space="preserve">Research Objectives</w:t>
      </w:r>
    </w:p>
    <w:p>
      <w:pPr>
        <w:numPr>
          <w:ilvl w:val="0"/>
          <w:numId w:val="1001"/>
        </w:numPr>
        <w:pStyle w:val="Compact"/>
      </w:pPr>
      <w:r>
        <w:t xml:space="preserve">Establish the first Los Angeles-based precision oncology biobank collecting genomic, environmental, and social determinants of health data from 10,000 diverse cancer patients across 15 community health centers.</w:t>
      </w:r>
    </w:p>
    <w:p>
      <w:pPr>
        <w:numPr>
          <w:ilvl w:val="0"/>
          <w:numId w:val="1001"/>
        </w:numPr>
        <w:pStyle w:val="Compact"/>
      </w:pPr>
      <w:r>
        <w:t xml:space="preserve">Develop AI-driven predictive models that incorporate genetic ancestry markers specific to Los Angeles' ethnic populations (e.g., Mexican American, Filipino, East African descent).</w:t>
      </w:r>
    </w:p>
    <w:p>
      <w:pPr>
        <w:numPr>
          <w:ilvl w:val="0"/>
          <w:numId w:val="1001"/>
        </w:numPr>
        <w:pStyle w:val="Compact"/>
      </w:pPr>
      <w:r>
        <w:t xml:space="preserve">Create a clinician-embedded Medical Researcher training program at UCLA and USC campuses to foster local talent in community-engaged genomics research.</w:t>
      </w:r>
    </w:p>
    <w:p>
      <w:pPr>
        <w:numPr>
          <w:ilvl w:val="0"/>
          <w:numId w:val="1001"/>
        </w:numPr>
        <w:pStyle w:val="Compact"/>
      </w:pPr>
      <w:r>
        <w:t xml:space="preserve">Implement real-time feedback loops between researchers and safety-net hospitals to accelerate evidence-to-practice translation within United States Los Angeles.</w:t>
      </w:r>
    </w:p>
    <w:bookmarkEnd w:id="22"/>
    <w:bookmarkStart w:id="23" w:name="methodology"/>
    <w:p>
      <w:pPr>
        <w:pStyle w:val="Heading2"/>
      </w:pPr>
      <w:r>
        <w:t xml:space="preserve">Methodology</w:t>
      </w:r>
    </w:p>
    <w:p>
      <w:pPr>
        <w:pStyle w:val="FirstParagraph"/>
      </w:pPr>
      <w:r>
        <w:t xml:space="preserve">This interdisciplinary project employs a mixed-methods approach over 48 months. Phase 1 (Months 1-12) will partner with the Los Angeles County Department of Health Services to recruit patients from underserved communities via trusted community health workers, ensuring informed consent protocols culturally adapted for each ethnic group. Genomic sequencing will focus on cancer-related genes (e.g., BRCA, EGFR) while capturing environmental exposures through geospatial analysis of air quality and neighborhood food deserts in Los Angeles.</w:t>
      </w:r>
    </w:p>
    <w:p>
      <w:pPr>
        <w:pStyle w:val="BodyText"/>
      </w:pPr>
      <w:r>
        <w:t xml:space="preserve">Phase 2 (Months 13-30) deploys a machine learning pipeline developed by our computational biology team at Cedars-Sinai. Using federated learning techniques, the model will analyze genomic data alongside social determinants without centralizing sensitive patient information—addressing critical privacy concerns in United States Los Angeles healthcare. Crucially, the algorithm will be trained on Los Angeles-specific ethnic subgroups, moving beyond generic population databases.</w:t>
      </w:r>
    </w:p>
    <w:p>
      <w:pPr>
        <w:pStyle w:val="BodyText"/>
      </w:pPr>
      <w:r>
        <w:t xml:space="preserve">Phase 3 (Months 31-48) involves co-designing clinical decision support tools with oncologists at Harbor-UCLA Medical Center and City of Hope. The Medical Researcher team will conduct workshops in Spanish, Tagalog, and Korean to ensure tool usability across LA's linguistic diversity. We will measure impact through reduced treatment disparities (e.g., time-to-targeted therapy) in our pilot communities.</w:t>
      </w:r>
    </w:p>
    <w:bookmarkEnd w:id="23"/>
    <w:bookmarkStart w:id="24" w:name="Xaa44c610186f9861020a18a2b64023e61eff502"/>
    <w:p>
      <w:pPr>
        <w:pStyle w:val="Heading2"/>
      </w:pPr>
      <w:r>
        <w:t xml:space="preserve">Significance to United States Los Angeles</w:t>
      </w:r>
    </w:p>
    <w:p>
      <w:pPr>
        <w:pStyle w:val="FirstParagraph"/>
      </w:pPr>
      <w:r>
        <w:t xml:space="preserve">This initiative redefines the Medical Researcher's role within United States Los Angeles by embedding research into community health infrastructure. Unlike traditional academic studies, our model creates a self-sustaining ecosystem where: (1) Community Health Centers become active research sites rather than passive data sources; (2) Patients transition from study participants to co-researchers via our Community Advisory Board; and (3) Findings directly inform Los Angeles County's new Cancer Control Plan 2030. By centering the Medical Researcher's work in LA’s neighborhoods—from Boyle Heights to South Central—we address the "missing millions" in genomic databases.</w:t>
      </w:r>
    </w:p>
    <w:p>
      <w:pPr>
        <w:pStyle w:val="BodyText"/>
      </w:pPr>
      <w:r>
        <w:t xml:space="preserve">Furthermore, this project positions Los Angeles as a national leader in equitable precision medicine. With over 37% of U.S. cancer clinical trials occurring in California (NCI data), our framework could become the blueprint for other diverse urban centers like Chicago and Houston. The success of this Medical Researcher-led initiative would directly advance President Biden's Cancer Moonshot goals while creating 15 new research technician roles within LA's underserved communities—addressing both health inequity and economic opportunity.</w:t>
      </w:r>
    </w:p>
    <w:bookmarkEnd w:id="24"/>
    <w:bookmarkStart w:id="25" w:name="expected-outcomes"/>
    <w:p>
      <w:pPr>
        <w:pStyle w:val="Heading2"/>
      </w:pPr>
      <w:r>
        <w:t xml:space="preserve">Expected Outcomes</w:t>
      </w:r>
    </w:p>
    <w:p>
      <w:pPr>
        <w:pStyle w:val="FirstParagraph"/>
      </w:pPr>
      <w:r>
        <w:t xml:space="preserve">We anticipate three transformative outcomes within United States Los Angeles: First, a validated AI model predicting drug response for LA-specific ethnic subgroups with 95% accuracy (vs. current 70% average in diverse populations). Second, a sustainable infrastructure enabling real-world evidence generation from community hospitals—reducing the typical 12-year gap between discovery and clinical adoption. Third, a pipeline of 30+ underrepresented Medical Researchers trained through our partnership with UCLA's Center for Health Policy Research, ensuring local capacity to maintain this initiative beyond the grant period.</w:t>
      </w:r>
    </w:p>
    <w:p>
      <w:pPr>
        <w:pStyle w:val="BodyText"/>
      </w:pPr>
      <w:r>
        <w:t xml:space="preserve">Quantifiable community impact will be measured by: (a) A 25% reduction in racial disparities in targeted therapy access within pilot sites; (b) Increased enrollment of Latinx and Black patients in cancer clinical trials from current 12% to 40%; and (c) Establishment of an LA-based precision oncology certification program for clinicians across the county.</w:t>
      </w:r>
    </w:p>
    <w:bookmarkEnd w:id="25"/>
    <w:bookmarkStart w:id="27" w:name="conclusion"/>
    <w:p>
      <w:pPr>
        <w:pStyle w:val="Heading2"/>
      </w:pPr>
      <w:r>
        <w:t xml:space="preserve">Conclusion</w:t>
      </w:r>
    </w:p>
    <w:p>
      <w:pPr>
        <w:pStyle w:val="FirstParagraph"/>
      </w:pPr>
      <w:r>
        <w:t xml:space="preserve">This Research Proposal transcends conventional medical research by making the Medical Researcher an integral community stakeholder in United States Los Angeles. It moves beyond "studying" diverse populations to actively co-creating solutions with them, recognizing that true equity requires dismantling systemic barriers from within the communities they serve. The proposed framework addresses a critical void in cancer care where genomic advancements have not translated equitably to Los Angeles' most vulnerable residents. As the city navigates its demographic future—with projections showing 80% of Los Angeles County residents will be people of color by 2050—the need for this culturally anchored Medical Researcher approach is not merely academic—it is an urgent health imperative.</w:t>
      </w:r>
    </w:p>
    <w:p>
      <w:pPr>
        <w:pStyle w:val="BodyText"/>
      </w:pPr>
      <w:r>
        <w:t xml:space="preserve">By securing funding to launch this initiative, we commit to building a legacy where precision medicine in United States Los Angeles no longer reflects the past, but actively shapes a future of truly inclusive cancer care. The Medical Researcher’s role evolves from isolated scientist to community catalyst—a transformation that will define next-generation healthcare in the nation's most diverse city.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United States Los Angeles</dc:title>
  <dc:creator/>
  <dc:language>en</dc:language>
  <cp:keywords/>
  <dcterms:created xsi:type="dcterms:W3CDTF">2026-07-25T03:37:12Z</dcterms:created>
  <dcterms:modified xsi:type="dcterms:W3CDTF">2026-07-25T03:37:12Z</dcterms:modified>
</cp:coreProperties>
</file>

<file path=docProps/custom.xml><?xml version="1.0" encoding="utf-8"?>
<Properties xmlns="http://schemas.openxmlformats.org/officeDocument/2006/custom-properties" xmlns:vt="http://schemas.openxmlformats.org/officeDocument/2006/docPropsVTypes"/>
</file>