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Health</w:t>
      </w:r>
      <w:r>
        <w:t xml:space="preserve"> </w:t>
      </w:r>
      <w:r>
        <w:t xml:space="preserve">Disparities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050ad558193fb42787917b5529f085e0d92ac03"/>
    <w:p>
      <w:pPr>
        <w:pStyle w:val="Heading1"/>
      </w:pPr>
      <w:r>
        <w:t xml:space="preserve">A Comprehensive Research Proposal for a Medical Researcher Focusing on Pediatric Asthma in United States New York City</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outlines a critical study addressing pediatric asthma disparities in the most underserved neighborhoods of</w:t>
      </w:r>
      <w:r>
        <w:t xml:space="preserve"> </w:t>
      </w:r>
      <w:r>
        <w:rPr>
          <w:bCs/>
          <w:b/>
        </w:rPr>
        <w:t xml:space="preserve">United States New York City</w:t>
      </w:r>
      <w:r>
        <w:t xml:space="preserve">. As a dedicated</w:t>
      </w:r>
      <w:r>
        <w:t xml:space="preserve"> </w:t>
      </w:r>
      <w:r>
        <w:rPr>
          <w:bCs/>
          <w:b/>
        </w:rPr>
        <w:t xml:space="preserve">Medical Researcher</w:t>
      </w:r>
      <w:r>
        <w:t xml:space="preserve">, I propose a community-engaged longitudinal study targeting Harlem and the South Bronx, where childhood asthma hospitalization rates exceed city averages by 40%. Funded through NIH R01 mechanisms and in partnership with NYC Health + Hospitals, this project directly responds to the Mayor's Health Agenda for New York City. The</w:t>
      </w:r>
      <w:r>
        <w:t xml:space="preserve"> </w:t>
      </w:r>
      <w:r>
        <w:rPr>
          <w:bCs/>
          <w:b/>
        </w:rPr>
        <w:t xml:space="preserve">Medical Researcher</w:t>
      </w:r>
      <w:r>
        <w:t xml:space="preserve"> </w:t>
      </w:r>
      <w:r>
        <w:t xml:space="preserve">role will coordinate data collection across three public health clinics, leveraging real-time environmental monitoring and community health worker networks. This</w:t>
      </w:r>
      <w:r>
        <w:t xml:space="preserve"> </w:t>
      </w:r>
      <w:r>
        <w:rPr>
          <w:bCs/>
          <w:b/>
        </w:rPr>
        <w:t xml:space="preserve">Research Proposal</w:t>
      </w:r>
      <w:r>
        <w:t xml:space="preserve"> </w:t>
      </w:r>
      <w:r>
        <w:t xml:space="preserve">is designed to generate actionable interventions for reducing emergency department visits in one of the nation's most complex urban healthcare environments.</w:t>
      </w:r>
    </w:p>
    <w:bookmarkEnd w:id="20"/>
    <w:bookmarkStart w:id="21" w:name="X9851bb746c666c732417f29650f039a651692f6"/>
    <w:p>
      <w:pPr>
        <w:pStyle w:val="Heading2"/>
      </w:pPr>
      <w:r>
        <w:t xml:space="preserve">Introduction: The Urgent Context in United States New York City</w:t>
      </w:r>
    </w:p>
    <w:p>
      <w:pPr>
        <w:pStyle w:val="FirstParagraph"/>
      </w:pPr>
      <w:r>
        <w:t xml:space="preserve">New York City represents a microcosm of America's health inequities. Despite being home to world-class medical institutions, neighborhoods like the Bronx and Harlem face asthma rates 1.5 times higher than Manhattan due to historical housing policies, air pollution from transportation corridors, and limited access to specialized care. According to the NYC Department of Health (2023), 1 in 7 children in these areas have been hospitalized for asthma—a rate surpassing national averages by 60%. This disparity is not merely a health issue but an economic burden: NYC spends over $1 billion annually on emergency care for preventable asthma exacerbations. As a</w:t>
      </w:r>
      <w:r>
        <w:t xml:space="preserve"> </w:t>
      </w:r>
      <w:r>
        <w:rPr>
          <w:bCs/>
          <w:b/>
        </w:rPr>
        <w:t xml:space="preserve">Medical Researcher</w:t>
      </w:r>
      <w:r>
        <w:t xml:space="preserve"> </w:t>
      </w:r>
      <w:r>
        <w:t xml:space="preserve">with expertise in urban epidemiology, I recognize that standard interventions fail to account for the unique sociocultural fabric of</w:t>
      </w:r>
      <w:r>
        <w:t xml:space="preserve"> </w:t>
      </w:r>
      <w:r>
        <w:rPr>
          <w:bCs/>
          <w:b/>
        </w:rPr>
        <w:t xml:space="preserve">United States New York City</w:t>
      </w:r>
      <w:r>
        <w:t xml:space="preserve">. This</w:t>
      </w:r>
      <w:r>
        <w:t xml:space="preserve"> </w:t>
      </w:r>
      <w:r>
        <w:rPr>
          <w:bCs/>
          <w:b/>
        </w:rPr>
        <w:t xml:space="preserve">Research Proposal</w:t>
      </w:r>
      <w:r>
        <w:t xml:space="preserve"> </w:t>
      </w:r>
      <w:r>
        <w:t xml:space="preserve">therefore centers on developing place-based solutions that acknowledge NYC's density, diversity, and systemic barriers.</w:t>
      </w:r>
    </w:p>
    <w:bookmarkEnd w:id="21"/>
    <w:bookmarkStart w:id="22" w:name="research-objectives-and-methodology"/>
    <w:p>
      <w:pPr>
        <w:pStyle w:val="Heading2"/>
      </w:pPr>
      <w:r>
        <w:t xml:space="preserve">Research Objectives and Methodology</w:t>
      </w:r>
    </w:p>
    <w:p>
      <w:pPr>
        <w:pStyle w:val="FirstParagraph"/>
      </w:pPr>
      <w:r>
        <w:t xml:space="preserve">The primary objective is to identify modifiable environmental and social determinants of asthma in children aged 5–12 residing in high-need NYC ZIP codes (10030, 10456). As the lead</w:t>
      </w:r>
      <w:r>
        <w:t xml:space="preserve"> </w:t>
      </w:r>
      <w:r>
        <w:rPr>
          <w:bCs/>
          <w:b/>
        </w:rPr>
        <w:t xml:space="preserve">Medical Researcher</w:t>
      </w:r>
      <w:r>
        <w:t xml:space="preserve">, I will implement a mixed-methods design integrating:</w:t>
      </w:r>
    </w:p>
    <w:p>
      <w:pPr>
        <w:numPr>
          <w:ilvl w:val="0"/>
          <w:numId w:val="1001"/>
        </w:numPr>
        <w:pStyle w:val="Compact"/>
      </w:pPr>
      <w:r>
        <w:rPr>
          <w:bCs/>
          <w:b/>
        </w:rPr>
        <w:t xml:space="preserve">Geospatial Environmental Tracking:</w:t>
      </w:r>
      <w:r>
        <w:t xml:space="preserve"> </w:t>
      </w:r>
      <w:r>
        <w:t xml:space="preserve">Deploying IoT air quality sensors in homes and schools across Harlem, monitoring PM2.5, NO2, and mold levels alongside clinical data from NYC Health + Hospitals.</w:t>
      </w:r>
    </w:p>
    <w:p>
      <w:pPr>
        <w:numPr>
          <w:ilvl w:val="0"/>
          <w:numId w:val="1001"/>
        </w:numPr>
        <w:pStyle w:val="Compact"/>
      </w:pPr>
      <w:r>
        <w:rPr>
          <w:bCs/>
          <w:b/>
        </w:rPr>
        <w:t xml:space="preserve">Community-Based Participatory Research (CBPR):</w:t>
      </w:r>
      <w:r>
        <w:t xml:space="preserve"> </w:t>
      </w:r>
      <w:r>
        <w:t xml:space="preserve">Partnering with local community boards and the Asthma Consortium of NYC to co-design culturally tailored education materials. This ensures interventions respect the Black and Hispanic majority communities disproportionately affected.</w:t>
      </w:r>
    </w:p>
    <w:p>
      <w:pPr>
        <w:numPr>
          <w:ilvl w:val="0"/>
          <w:numId w:val="1001"/>
        </w:numPr>
        <w:pStyle w:val="Compact"/>
      </w:pPr>
      <w:r>
        <w:rPr>
          <w:bCs/>
          <w:b/>
        </w:rPr>
        <w:t xml:space="preserve">Digital Health Integration:</w:t>
      </w:r>
      <w:r>
        <w:t xml:space="preserve"> </w:t>
      </w:r>
      <w:r>
        <w:t xml:space="preserve">Using a HIPAA-compliant app developed with Columbia University's Data Science Institute to track symptoms, medication adherence, and environmental triggers in real time.</w:t>
      </w:r>
    </w:p>
    <w:p>
      <w:pPr>
        <w:pStyle w:val="FirstParagraph"/>
      </w:pPr>
      <w:r>
        <w:t xml:space="preserve">Sample size will include 450 children across three public health clinics—Mount Sinai Morningside, Harlem Hospital Center, and Lincoln Medical Center—with rigorous stratification by income level (using NYC’s median household income thresholds). Data analysis will employ machine learning models to predict exacerbations using environmental + socioeconomic variables. Crucially, all protocols are being reviewed by the NYU Langone Institutional Review Board for compliance with New York State health privacy laws.</w:t>
      </w:r>
    </w:p>
    <w:bookmarkEnd w:id="22"/>
    <w:bookmarkStart w:id="23" w:name="Xf9d8d8d5603529d9d43ed08ffedf4ca4e58e140"/>
    <w:p>
      <w:pPr>
        <w:pStyle w:val="Heading2"/>
      </w:pPr>
      <w:r>
        <w:t xml:space="preserve">Significance: Why This Research is Critical for United States New York City</w:t>
      </w:r>
    </w:p>
    <w:p>
      <w:pPr>
        <w:pStyle w:val="FirstParagraph"/>
      </w:pPr>
      <w:r>
        <w:t xml:space="preserve">Current asthma management strategies in</w:t>
      </w:r>
      <w:r>
        <w:t xml:space="preserve"> </w:t>
      </w:r>
      <w:r>
        <w:rPr>
          <w:bCs/>
          <w:b/>
        </w:rPr>
        <w:t xml:space="preserve">United States New York City</w:t>
      </w:r>
      <w:r>
        <w:t xml:space="preserve"> </w:t>
      </w:r>
      <w:r>
        <w:t xml:space="preserve">are fragmented. The NYC Department of Health's 2025 Strategic Plan acknowledges the need for "hyperlocal interventions" but lacks implementation science. This</w:t>
      </w:r>
      <w:r>
        <w:t xml:space="preserve"> </w:t>
      </w:r>
      <w:r>
        <w:rPr>
          <w:bCs/>
          <w:b/>
        </w:rPr>
        <w:t xml:space="preserve">Research Proposal</w:t>
      </w:r>
      <w:r>
        <w:t xml:space="preserve"> </w:t>
      </w:r>
      <w:r>
        <w:t xml:space="preserve">fills that gap by creating a scalable model: community health workers (CHWs) trained in environmental health will conduct home visits to address mold, pest infestations, and heating system maintenance—factors directly linked to NYC's aging housing stock. Early pilot data from the Harlem Children's Zone shows CHW interventions reduced asthma-related ER visits by 28% in a six-month trial; this project expands that model with scientific rigor. For the</w:t>
      </w:r>
      <w:r>
        <w:t xml:space="preserve"> </w:t>
      </w:r>
      <w:r>
        <w:rPr>
          <w:bCs/>
          <w:b/>
        </w:rPr>
        <w:t xml:space="preserve">Medical Researcher</w:t>
      </w:r>
      <w:r>
        <w:t xml:space="preserve">, success means generating evidence for policy change, such as NYC Housing Authority retrofitting programs targeting high-risk buildings.</w:t>
      </w:r>
    </w:p>
    <w:bookmarkEnd w:id="23"/>
    <w:bookmarkStart w:id="24" w:name="Xee34777ff44beee0b9ba9fead4b5743e0e381d9"/>
    <w:p>
      <w:pPr>
        <w:pStyle w:val="Heading2"/>
      </w:pPr>
      <w:r>
        <w:t xml:space="preserve">Implementation Timeline and Budget Allocation</w:t>
      </w:r>
    </w:p>
    <w:p>
      <w:pPr>
        <w:pStyle w:val="FirstParagraph"/>
      </w:pPr>
      <w:r>
        <w:t xml:space="preserve">The three-year project begins July 2025 with stakeholder co-creation workshops in all target communities. Year 1 focuses on sensor deployment and CHW recruitment (budget: $380K), Year 2 on data collection and machine learning model development ($410K), and Year 3 on community dissemination and policy briefings ($210K). Total requested funding is $1,000,000 from the NIH’s National Institute of Allergy and Infectious Diseases. Notably, $25K is allocated for a NYC-specific stakeholder committee—comprising local council members like Ydanis Rodríguez (District 8), community health leaders from the Bronx HealthLink Network, and pediatric pulmonologists at NYU Grossman School of Medicine—to ensure findings directly inform city-level action.</w:t>
      </w:r>
    </w:p>
    <w:bookmarkEnd w:id="24"/>
    <w:bookmarkStart w:id="25" w:name="expected-outcomes-and-community-impact"/>
    <w:p>
      <w:pPr>
        <w:pStyle w:val="Heading2"/>
      </w:pPr>
      <w:r>
        <w:t xml:space="preserve">Expected Outcomes and Community Impact</w:t>
      </w:r>
    </w:p>
    <w:p>
      <w:pPr>
        <w:pStyle w:val="FirstParagraph"/>
      </w:pPr>
      <w:r>
        <w:t xml:space="preserve">This</w:t>
      </w:r>
      <w:r>
        <w:t xml:space="preserve"> </w:t>
      </w:r>
      <w:r>
        <w:rPr>
          <w:bCs/>
          <w:b/>
        </w:rPr>
        <w:t xml:space="preserve">Research Proposal</w:t>
      </w:r>
      <w:r>
        <w:t xml:space="preserve"> </w:t>
      </w:r>
      <w:r>
        <w:t xml:space="preserve">will produce two immediate deliverables: (1) An open-source predictive dashboard for NYC Health + Hospitals to flag high-risk neighborhoods, and (2) A toolkit for community health workers adopted citywide. Long-term, it aims to reduce asthma hospitalizations by 35% in participating ZIP codes within five years—contributing directly to Mayor Adams’ goal of a "Healthier NYC by 2030." As the lead</w:t>
      </w:r>
      <w:r>
        <w:t xml:space="preserve"> </w:t>
      </w:r>
      <w:r>
        <w:rPr>
          <w:bCs/>
          <w:b/>
        </w:rPr>
        <w:t xml:space="preserve">Medical Researcher</w:t>
      </w:r>
      <w:r>
        <w:t xml:space="preserve">, I will also train three NYC-based early-career researchers (one from CUNY-Brooklyn) to ensure institutional capacity building. Crucially, all data will be anonymized and shared via the NYC Open Data Portal, fostering transparency critical for public trust in</w:t>
      </w:r>
      <w:r>
        <w:t xml:space="preserve"> </w:t>
      </w:r>
      <w:r>
        <w:rPr>
          <w:bCs/>
          <w:b/>
        </w:rPr>
        <w:t xml:space="preserve">United States New York City</w:t>
      </w:r>
      <w:r>
        <w:t xml:space="preserve">'s healthcare ecosystem.</w:t>
      </w:r>
    </w:p>
    <w:bookmarkEnd w:id="25"/>
    <w:bookmarkStart w:id="26" w:name="Xceec5d501402a6a01c50d89894896f91d331e5b"/>
    <w:p>
      <w:pPr>
        <w:pStyle w:val="Heading2"/>
      </w:pPr>
      <w:r>
        <w:t xml:space="preserve">Conclusion: A Call to Action for Urban Medical Research</w:t>
      </w:r>
    </w:p>
    <w:p>
      <w:pPr>
        <w:pStyle w:val="FirstParagraph"/>
      </w:pPr>
      <w:r>
        <w:t xml:space="preserve">New York City’s health challenges demand research that is as dynamic and diverse as its population. This</w:t>
      </w:r>
      <w:r>
        <w:t xml:space="preserve"> </w:t>
      </w:r>
      <w:r>
        <w:rPr>
          <w:bCs/>
          <w:b/>
        </w:rPr>
        <w:t xml:space="preserve">Research Proposal</w:t>
      </w:r>
      <w:r>
        <w:t xml:space="preserve">, spearheaded by a committed</w:t>
      </w:r>
      <w:r>
        <w:t xml:space="preserve"> </w:t>
      </w:r>
      <w:r>
        <w:rPr>
          <w:bCs/>
          <w:b/>
        </w:rPr>
        <w:t xml:space="preserve">Medical Researcher</w:t>
      </w:r>
      <w:r>
        <w:t xml:space="preserve">, transcends academic inquiry to become a blueprint for equity-centered care in the most populous city of the</w:t>
      </w:r>
      <w:r>
        <w:t xml:space="preserve"> </w:t>
      </w:r>
      <w:r>
        <w:rPr>
          <w:bCs/>
          <w:b/>
        </w:rPr>
        <w:t xml:space="preserve">United States New York City</w:t>
      </w:r>
      <w:r>
        <w:t xml:space="preserve">. It leverages NYC’s unique infrastructure—its community networks, policy agility, and data resources—to create solutions that work where they are needed most. By prioritizing community voices and translating findings into municipal action, this project exemplifies how medical research can transform urban health outcomes. I urge the NIH and NYC public health authorities to partner with me in launching this vital initiative for the children of</w:t>
      </w:r>
      <w:r>
        <w:t xml:space="preserve"> </w:t>
      </w:r>
      <w:r>
        <w:rPr>
          <w:bCs/>
          <w:b/>
        </w:rPr>
        <w:t xml:space="preserve">United States New York City</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Health Disparities in United States New York City</dc:title>
  <dc:creator/>
  <dc:language>en</dc:language>
  <cp:keywords/>
  <dcterms:created xsi:type="dcterms:W3CDTF">2025-12-11T00:24:09Z</dcterms:created>
  <dcterms:modified xsi:type="dcterms:W3CDTF">2025-12-11T00:24:09Z</dcterms:modified>
</cp:coreProperties>
</file>

<file path=docProps/custom.xml><?xml version="1.0" encoding="utf-8"?>
<Properties xmlns="http://schemas.openxmlformats.org/officeDocument/2006/custom-properties" xmlns:vt="http://schemas.openxmlformats.org/officeDocument/2006/docPropsVTypes"/>
</file>