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Innovative</w:t>
      </w:r>
      <w:r>
        <w:t xml:space="preserve"> </w:t>
      </w:r>
      <w:r>
        <w:t xml:space="preserve">Medical</w:t>
      </w:r>
      <w:r>
        <w:t xml:space="preserve"> </w:t>
      </w:r>
      <w:r>
        <w:t xml:space="preserve">Research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0" w:name="X12959d6efb8ca187d7d2820c27f91b1fe9eba3d"/>
    <w:p>
      <w:pPr>
        <w:pStyle w:val="Heading1"/>
      </w:pPr>
      <w:r>
        <w:t xml:space="preserve">Research Proposal: Developing Novel Diagnostic and Prevention Strategies for Dengue Fever in Urban Vietnam Ho Chi Minh City</w:t>
      </w:r>
    </w:p>
    <w:bookmarkStart w:id="29" w:name="X411c0a58192eb3701ebe0ebd891df1d649a6bca"/>
    <w:p>
      <w:pPr>
        <w:pStyle w:val="Heading2"/>
      </w:pPr>
      <w:r>
        <w:t xml:space="preserve">Prepared by: [Your Name], Aspiring Medical Researcher</w:t>
      </w:r>
    </w:p>
    <w:bookmarkStart w:id="20" w:name="introduction-and-background"/>
    <w:p>
      <w:pPr>
        <w:pStyle w:val="Heading3"/>
      </w:pPr>
      <w:r>
        <w:t xml:space="preserve">1. Introduction and Background</w:t>
      </w:r>
    </w:p>
    <w:p>
      <w:pPr>
        <w:pStyle w:val="FirstParagraph"/>
      </w:pPr>
      <w:r>
        <w:t xml:space="preserve">Dengue fever represents a critical public health emergency across Vietnam, with Ho Chi Minh City (HCMC) serving as the epicenter of transmission due to its dense urban population, tropical climate, and rapid urbanization. As a rapidly growing metropolis with over 9 million residents and 12 million visitors annually, Vietnam Ho Chi Minh City faces escalating dengue cases—surpassing 50,000 infections in 2023 alone—with significant strain on healthcare infrastructure. Current diagnostic methods lack sensitivity in early-stage detection, and preventive strategies remain inadequate for the city's dynamic urban landscape. This Research Proposal outlines a comprehensive investigation led by a dedicated Medical Researcher to develop cost-effective diagnostic tools and community-driven prevention frameworks specifically tailored for Vietnam Ho Chi Minh City's unique epidemiological context.</w:t>
      </w:r>
    </w:p>
    <w:bookmarkEnd w:id="20"/>
    <w:bookmarkStart w:id="21" w:name="problem-statement"/>
    <w:p>
      <w:pPr>
        <w:pStyle w:val="Heading3"/>
      </w:pPr>
      <w:r>
        <w:t xml:space="preserve">2. Problem Statement</w:t>
      </w:r>
    </w:p>
    <w:p>
      <w:pPr>
        <w:pStyle w:val="FirstParagraph"/>
      </w:pPr>
      <w:r>
        <w:t xml:space="preserve">The absence of rapid, field-deployable diagnostics delays treatment initiation, increasing severe dengue complications by 40% in HCMC hospitals (Ministry of Health, 2023). Simultaneously, mosquito control efforts fail to address the city's complex housing typologies—ranging from high-rise apartments to informal settlements—resulting in inconsistent vector reduction. As a Medical Researcher committed to Vietnam’s health priorities, I recognize that existing research is largely hospital-centric and fails to integrate community engagement, cultural practices, and HCMC’s micro-ecological variations. This gap necessitates an on-the-ground investigation directly addressing the city's most urgent health challenges.</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point-of-care diagnostic test with 95% sensitivity for early dengue detection, validated in HCMC clinics and community settings.</w:t>
      </w:r>
    </w:p>
    <w:p>
      <w:pPr>
        <w:numPr>
          <w:ilvl w:val="0"/>
          <w:numId w:val="1001"/>
        </w:numPr>
        <w:pStyle w:val="Compact"/>
      </w:pPr>
      <w:r>
        <w:rPr>
          <w:bCs/>
          <w:b/>
        </w:rPr>
        <w:t xml:space="preserve">Secondary Objective:</w:t>
      </w:r>
      <w:r>
        <w:t xml:space="preserve"> </w:t>
      </w:r>
      <w:r>
        <w:t xml:space="preserve">Design a culturally adapted prevention protocol using mobile health (mHealth) platforms to engage residents across diverse socioeconomic groups in Vietnam Ho Chi Minh City.</w:t>
      </w:r>
    </w:p>
    <w:p>
      <w:pPr>
        <w:numPr>
          <w:ilvl w:val="0"/>
          <w:numId w:val="1001"/>
        </w:numPr>
        <w:pStyle w:val="Compact"/>
      </w:pPr>
      <w:r>
        <w:rPr>
          <w:bCs/>
          <w:b/>
        </w:rPr>
        <w:t xml:space="preserve">Tertiary Objective:</w:t>
      </w:r>
      <w:r>
        <w:t xml:space="preserve"> </w:t>
      </w:r>
      <w:r>
        <w:t xml:space="preserve">Establish a predictive model forecasting dengue outbreaks using climate data, urban mobility patterns, and historical case reports specific to HCMC neighborhoods.</w:t>
      </w:r>
    </w:p>
    <w:bookmarkEnd w:id="22"/>
    <w:bookmarkStart w:id="23" w:name="Xe27c0fc37d3aa430790995ff87c016f6212e08e"/>
    <w:p>
      <w:pPr>
        <w:pStyle w:val="Heading3"/>
      </w:pPr>
      <w:r>
        <w:t xml:space="preserve">4. Significance of the Research Proposal for Vietnam Ho Chi Minh City</w:t>
      </w:r>
    </w:p>
    <w:p>
      <w:pPr>
        <w:pStyle w:val="FirstParagraph"/>
      </w:pPr>
      <w:r>
        <w:t xml:space="preserve">This proposal directly aligns with Vietnam’s National Dengue Control Strategy (2021–2030) and Ho Chi Minh City’s Municipal Health Plan 2025, which prioritize "innovative, community-based solutions." By focusing on HCMC—the nation's economic engine where 65% of dengue deaths occur—this project will generate actionable data for policymakers. The Medical Researcher role is pivotal: it bridges laboratory science with real-world implementation in an urban setting demanding immediate impact. Unlike studies conducted in rural provinces, this initiative addresses the unique challenges of Vietnam Ho Chi Minh City's vertical living spaces, monsoon-driven transmission cycles, and informal waste management systems that accelerate mosquito breeding.</w:t>
      </w:r>
    </w:p>
    <w:bookmarkEnd w:id="23"/>
    <w:bookmarkStart w:id="24" w:name="methodology"/>
    <w:p>
      <w:pPr>
        <w:pStyle w:val="Heading3"/>
      </w:pPr>
      <w:r>
        <w:t xml:space="preserve">5. Methodology</w:t>
      </w:r>
    </w:p>
    <w:p>
      <w:pPr>
        <w:pStyle w:val="FirstParagraph"/>
      </w:pPr>
      <w:r>
        <w:rPr>
          <w:bCs/>
          <w:b/>
        </w:rPr>
        <w:t xml:space="preserve">Phase 1: Community-Integrated Diagnostic Development (Months 1–12)</w:t>
      </w:r>
    </w:p>
    <w:p>
      <w:pPr>
        <w:numPr>
          <w:ilvl w:val="0"/>
          <w:numId w:val="1002"/>
        </w:numPr>
        <w:pStyle w:val="Compact"/>
      </w:pPr>
      <w:r>
        <w:t xml:space="preserve">Collaborate with HCMC’s Pasteur Institute and local clinics to collect serum samples from 3,000 patients across 5 districts (Districts 1, 5, Binh Thanh, Districts of Ho Chi Minh City).</w:t>
      </w:r>
    </w:p>
    <w:p>
      <w:pPr>
        <w:numPr>
          <w:ilvl w:val="0"/>
          <w:numId w:val="1002"/>
        </w:numPr>
        <w:pStyle w:val="Compact"/>
      </w:pPr>
      <w:r>
        <w:t xml:space="preserve">Validate a novel antigen-detection assay against PCR standards in HCMC’s existing public health labs.</w:t>
      </w:r>
    </w:p>
    <w:p>
      <w:pPr>
        <w:pStyle w:val="FirstParagraph"/>
      </w:pPr>
      <w:r>
        <w:rPr>
          <w:bCs/>
          <w:b/>
        </w:rPr>
        <w:t xml:space="preserve">Phase 2: mHealth Prevention Platform (Months 7–18)</w:t>
      </w:r>
    </w:p>
    <w:p>
      <w:pPr>
        <w:numPr>
          <w:ilvl w:val="0"/>
          <w:numId w:val="1003"/>
        </w:numPr>
        <w:pStyle w:val="Compact"/>
      </w:pPr>
      <w:r>
        <w:t xml:space="preserve">Partner with Saigon University and local community leaders to design a voice-based SMS system (supporting Vietnamese dialects) for dengue symptom reporting and prevention tips.</w:t>
      </w:r>
    </w:p>
    <w:p>
      <w:pPr>
        <w:numPr>
          <w:ilvl w:val="0"/>
          <w:numId w:val="1003"/>
        </w:numPr>
        <w:pStyle w:val="Compact"/>
      </w:pPr>
      <w:r>
        <w:t xml:space="preserve">Pilot the platform in 3 high-risk neighborhoods, measuring engagement rates and reduction in mosquito breeding sites.</w:t>
      </w:r>
    </w:p>
    <w:p>
      <w:pPr>
        <w:pStyle w:val="FirstParagraph"/>
      </w:pPr>
      <w:r>
        <w:rPr>
          <w:bCs/>
          <w:b/>
        </w:rPr>
        <w:t xml:space="preserve">Phase 3: Predictive Modeling (Months 15–24)</w:t>
      </w:r>
    </w:p>
    <w:p>
      <w:pPr>
        <w:numPr>
          <w:ilvl w:val="0"/>
          <w:numId w:val="1004"/>
        </w:numPr>
        <w:pStyle w:val="Compact"/>
      </w:pPr>
      <w:r>
        <w:t xml:space="preserve">Integrate data from HCMC’s Department of Health, satellite imagery, and weather stations to develop an AI-driven outbreak forecast model.</w:t>
      </w:r>
    </w:p>
    <w:p>
      <w:pPr>
        <w:numPr>
          <w:ilvl w:val="0"/>
          <w:numId w:val="1004"/>
        </w:numPr>
        <w:pStyle w:val="Compact"/>
      </w:pPr>
      <w:r>
        <w:t xml:space="preserve">Validate predictions against actual case data using historical records from the past 5 years in Vietnam Ho Chi Minh City.</w:t>
      </w:r>
    </w:p>
    <w:bookmarkEnd w:id="24"/>
    <w:bookmarkStart w:id="25" w:name="expected-outcomes-and-impact"/>
    <w:p>
      <w:pPr>
        <w:pStyle w:val="Heading3"/>
      </w:pPr>
      <w:r>
        <w:t xml:space="preserve">6. Expected Outcomes and Impact</w:t>
      </w:r>
    </w:p>
    <w:p>
      <w:pPr>
        <w:pStyle w:val="FirstParagraph"/>
      </w:pPr>
      <w:r>
        <w:t xml:space="preserve">This Research Proposal will deliver three transformative outputs for Vietnam Ho Chi Minh City:</w:t>
      </w:r>
    </w:p>
    <w:p>
      <w:pPr>
        <w:numPr>
          <w:ilvl w:val="0"/>
          <w:numId w:val="1005"/>
        </w:numPr>
        <w:pStyle w:val="Compact"/>
      </w:pPr>
      <w:r>
        <w:t xml:space="preserve">A diagnostic kit deployable in neighborhood health centers within 24 hours of symptom onset, reducing severe cases by an estimated 30%.</w:t>
      </w:r>
    </w:p>
    <w:p>
      <w:pPr>
        <w:numPr>
          <w:ilvl w:val="0"/>
          <w:numId w:val="1005"/>
        </w:numPr>
        <w:pStyle w:val="Compact"/>
      </w:pPr>
      <w:r>
        <w:t xml:space="preserve">A scalable prevention model that empowers communities—particularly in low-income districts where dengue incidence is twice the city average—to reduce larval habitats through culturally resonant messaging.</w:t>
      </w:r>
    </w:p>
    <w:p>
      <w:pPr>
        <w:numPr>
          <w:ilvl w:val="0"/>
          <w:numId w:val="1005"/>
        </w:numPr>
        <w:pStyle w:val="Compact"/>
      </w:pPr>
      <w:r>
        <w:t xml:space="preserve">An open-source predictive tool for HCMC’s Health Department, enabling proactive resource allocation to high-risk zones 3–4 weeks before outbreaks.</w:t>
      </w:r>
    </w:p>
    <w:p>
      <w:pPr>
        <w:pStyle w:val="FirstParagraph"/>
      </w:pPr>
      <w:r>
        <w:t xml:space="preserve">As a Medical Researcher committed to Vietnam’s health equity goals, I will ensure all protocols adhere to Vietnamese ethical standards (Circular 27/2015/TT-BYT) and include capacity-building workshops for local health workers. The project’s success will position Vietnam Ho Chi Minh City as a regional leader in urban infectious disease management, with potential replication across Southeast Asia.</w:t>
      </w:r>
    </w:p>
    <w:bookmarkEnd w:id="25"/>
    <w:bookmarkStart w:id="26" w:name="timeline-and-resource-requirements"/>
    <w:p>
      <w:pPr>
        <w:pStyle w:val="Heading3"/>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Ethics clearance from HCMC Medical University; Finalized research protocols</w:t>
            </w:r>
          </w:p>
        </w:tc>
      </w:tr>
      <w:tr>
        <w:tc>
          <w:tcPr/>
          <w:p>
            <w:pPr>
              <w:pStyle w:val="Compact"/>
              <w:jc w:val="left"/>
            </w:pPr>
            <w:r>
              <w:t xml:space="preserve">Diagnostic Development &amp; Field Testing</w:t>
            </w:r>
          </w:p>
        </w:tc>
        <w:tc>
          <w:tcPr/>
          <w:p>
            <w:pPr>
              <w:pStyle w:val="Compact"/>
              <w:jc w:val="left"/>
            </w:pPr>
            <w:r>
              <w:t xml:space="preserve">Months 4–12</w:t>
            </w:r>
          </w:p>
        </w:tc>
        <w:tc>
          <w:tcPr/>
          <w:p>
            <w:pPr>
              <w:pStyle w:val="Compact"/>
              <w:jc w:val="left"/>
            </w:pPr>
            <w:r>
              <w:t xml:space="preserve">Validated diagnostic assay; Preliminary data on sensitivity/specificity</w:t>
            </w:r>
          </w:p>
        </w:tc>
      </w:tr>
      <w:tr>
        <w:tc>
          <w:tcPr/>
          <w:p>
            <w:pPr>
              <w:pStyle w:val="Compact"/>
              <w:jc w:val="left"/>
            </w:pPr>
            <w:r>
              <w:t xml:space="preserve">mHealth Platform Deployment</w:t>
            </w:r>
          </w:p>
        </w:tc>
        <w:tc>
          <w:tcPr/>
          <w:p>
            <w:pPr>
              <w:pStyle w:val="Compact"/>
              <w:jc w:val="left"/>
            </w:pPr>
            <w:r>
              <w:t xml:space="preserve">Months 7–18</w:t>
            </w:r>
          </w:p>
        </w:tc>
        <w:tc>
          <w:tcPr/>
          <w:p>
            <w:pPr>
              <w:pStyle w:val="Compact"/>
              <w:jc w:val="left"/>
            </w:pPr>
            <w:r>
              <w:t xml:space="preserve">Pilot platform launched in 3 districts; Community engagement metrics</w:t>
            </w:r>
          </w:p>
        </w:tc>
      </w:tr>
      <w:tr>
        <w:tc>
          <w:tcPr/>
          <w:p>
            <w:pPr>
              <w:pStyle w:val="Compact"/>
              <w:jc w:val="left"/>
            </w:pPr>
            <w:r>
              <w:t xml:space="preserve">Model Integration &amp; Final Reporting</w:t>
            </w:r>
          </w:p>
        </w:tc>
        <w:tc>
          <w:tcPr/>
          <w:p>
            <w:pPr>
              <w:pStyle w:val="Compact"/>
              <w:jc w:val="left"/>
            </w:pPr>
            <w:r>
              <w:t xml:space="preserve">Months 19–24</w:t>
            </w:r>
          </w:p>
        </w:tc>
        <w:tc>
          <w:tcPr/>
          <w:p>
            <w:pPr>
              <w:pStyle w:val="Compact"/>
              <w:jc w:val="left"/>
            </w:pPr>
            <w:r>
              <w:t xml:space="preserve">Predictive model finalized; Policy brief for HCMC Department of Health</w:t>
            </w:r>
          </w:p>
        </w:tc>
      </w:tr>
    </w:tbl>
    <w:bookmarkEnd w:id="26"/>
    <w:bookmarkStart w:id="27" w:name="Xb40ff00c50dfa0731ddf8d16f1797db39cdbfba"/>
    <w:p>
      <w:pPr>
        <w:pStyle w:val="Heading3"/>
      </w:pPr>
      <w:r>
        <w:t xml:space="preserve">8. Conclusion: Why This Research Proposal Matters for Vietnam Ho Chi Minh City</w:t>
      </w:r>
    </w:p>
    <w:p>
      <w:pPr>
        <w:pStyle w:val="FirstParagraph"/>
      </w:pPr>
      <w:r>
        <w:t xml:space="preserve">The escalating dengue crisis in Vietnam Ho Chi Minh City demands more than incremental solutions—it requires innovation grounded in local reality. As a Medical Researcher deeply embedded in HCMC’s healthcare ecosystem, I am uniquely positioned to translate scientific rigor into community action. This Research Proposal transcends academic inquiry by directly targeting the city’s most vulnerable populations: the 500,000 residents of informal settlements where dengue mortality rates are highest. By prioritizing accessibility (e.g., low-cost diagnostics for public clinics) and cultural relevance (e.g., using local media channels for health messaging), we ensure that every finding drives tangible outcomes in Vietnam Ho Chi Minh City.</w:t>
      </w:r>
    </w:p>
    <w:p>
      <w:pPr>
        <w:pStyle w:val="BodyText"/>
      </w:pPr>
      <w:r>
        <w:t xml:space="preserve">Investing in this project is an investment in the health resilience of a city that contributes 25% of Vietnam’s GDP. The proposed work will generate data not just for HCMC but for global urban health initiatives, proving that localized medical research can catalyze nationwide impact. I urge stakeholders to support this initiative as a cornerstone of Vietnam’s vision to become a leader in innovative public health solutions within Southeast Asia.</w:t>
      </w:r>
    </w:p>
    <w:bookmarkEnd w:id="27"/>
    <w:bookmarkStart w:id="28" w:name="references"/>
    <w:p>
      <w:pPr>
        <w:pStyle w:val="Heading3"/>
      </w:pPr>
      <w:r>
        <w:t xml:space="preserve">9. References</w:t>
      </w:r>
    </w:p>
    <w:p>
      <w:pPr>
        <w:numPr>
          <w:ilvl w:val="0"/>
          <w:numId w:val="1006"/>
        </w:numPr>
        <w:pStyle w:val="Compact"/>
      </w:pPr>
      <w:r>
        <w:t xml:space="preserve">Ministry of Health, Vietnam. (2023). *Dengue Surveillance Report: Ho Chi Minh City*. Hanoi: MOH Press.</w:t>
      </w:r>
    </w:p>
    <w:p>
      <w:pPr>
        <w:numPr>
          <w:ilvl w:val="0"/>
          <w:numId w:val="1006"/>
        </w:numPr>
        <w:pStyle w:val="Compact"/>
      </w:pPr>
      <w:r>
        <w:t xml:space="preserve">National Dengue Control Strategy 2021–2030. (2021). Ministry of Health, Vietnam.</w:t>
      </w:r>
    </w:p>
    <w:p>
      <w:pPr>
        <w:numPr>
          <w:ilvl w:val="0"/>
          <w:numId w:val="1006"/>
        </w:numPr>
        <w:pStyle w:val="Compact"/>
      </w:pPr>
      <w:r>
        <w:t xml:space="preserve">World Health Organization. (2023). *Dengue in Urban Settings: Global Review*. Geneva: WHO.</w:t>
      </w:r>
    </w:p>
    <w:p>
      <w:pPr>
        <w:pStyle w:val="FirstParagraph"/>
      </w:pPr>
      <w:r>
        <w:rPr>
          <w:iCs/>
          <w:i/>
        </w:rPr>
        <w:t xml:space="preserve">This Research Proposal is submitted with the dedication to advance medical science and public health outcomes in Vietnam Ho Chi Minh City. As a Medical Researcher committed to this mission, I pledge full adherence to ethical standards, community partnership, and translational impact for the people of HCMC.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Innovative Medical Research in Ho Chi Minh City</dc:title>
  <dc:creator/>
  <dc:language>en</dc:language>
  <cp:keywords/>
  <dcterms:created xsi:type="dcterms:W3CDTF">2026-07-24T21:50:23Z</dcterms:created>
  <dcterms:modified xsi:type="dcterms:W3CDTF">2026-07-24T21:50:23Z</dcterms:modified>
</cp:coreProperties>
</file>

<file path=docProps/custom.xml><?xml version="1.0" encoding="utf-8"?>
<Properties xmlns="http://schemas.openxmlformats.org/officeDocument/2006/custom-properties" xmlns:vt="http://schemas.openxmlformats.org/officeDocument/2006/docPropsVTypes"/>
</file>