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1" w:name="Xf0da65d44218b28e1912e7268cf01ceaec52b95"/>
    <w:p>
      <w:pPr>
        <w:pStyle w:val="Heading1"/>
      </w:pPr>
      <w:r>
        <w:t xml:space="preserve">Research Proposal: Establishing a Climate Resilience Framework through Localized Meteorological Innovation in Afghanistan Kabul</w:t>
      </w:r>
    </w:p>
    <w:bookmarkStart w:id="20" w:name="introduction-and-background"/>
    <w:p>
      <w:pPr>
        <w:pStyle w:val="Heading2"/>
      </w:pPr>
      <w:r>
        <w:t xml:space="preserve">1. Introduction and Background</w:t>
      </w:r>
    </w:p>
    <w:p>
      <w:pPr>
        <w:pStyle w:val="FirstParagraph"/>
      </w:pPr>
      <w:r>
        <w:t xml:space="preserve">The city of Kabul, as the political, economic, and cultural heart of Afghanistan, faces escalating climate vulnerabilities that directly threaten its 4 million+ inhabitants. With a semi-arid climate characterized by extreme temperature fluctuations, seasonal dust storms, and increasingly unpredictable monsoon patterns, Kabul requires sophisticated meteorological intelligence to mitigate disaster risks. Currently, Afghanistan's National Meteorological Authority (ANMA) operates with minimal infrastructure—only 12 operational weather stations across the entire country—and lacks localized forecasting capabilities. This critical gap renders Kabul particularly susceptible to climate-induced crises including flash floods in the Kunar River Basin, heatwaves exceeding 45°C, and dust storms that degrade air quality below hazardous levels. A comprehensive</w:t>
      </w:r>
      <w:r>
        <w:t xml:space="preserve"> </w:t>
      </w:r>
      <w:r>
        <w:rPr>
          <w:iCs/>
          <w:i/>
        </w:rPr>
        <w:t xml:space="preserve">Research Proposal</w:t>
      </w:r>
      <w:r>
        <w:t xml:space="preserve"> </w:t>
      </w:r>
      <w:r>
        <w:t xml:space="preserve">addressing these challenges is urgently needed, with a dedicated</w:t>
      </w:r>
      <w:r>
        <w:t xml:space="preserve"> </w:t>
      </w:r>
      <w:r>
        <w:rPr>
          <w:iCs/>
          <w:i/>
        </w:rPr>
        <w:t xml:space="preserve">Meteorologist</w:t>
      </w:r>
      <w:r>
        <w:t xml:space="preserve"> </w:t>
      </w:r>
      <w:r>
        <w:t xml:space="preserve">positioned at the forefront of developing context-specific solutions for</w:t>
      </w:r>
      <w:r>
        <w:t xml:space="preserve"> </w:t>
      </w:r>
      <w:r>
        <w:rPr>
          <w:bCs/>
          <w:b/>
        </w:rPr>
        <w:t xml:space="preserve">Afghanistan Kabul</w:t>
      </w:r>
      <w:r>
        <w:t xml:space="preserve">.</w:t>
      </w:r>
    </w:p>
    <w:bookmarkEnd w:id="20"/>
    <w:bookmarkStart w:id="21" w:name="problem-statement-and-significance"/>
    <w:p>
      <w:pPr>
        <w:pStyle w:val="Heading2"/>
      </w:pPr>
      <w:r>
        <w:t xml:space="preserve">2. Problem Statement and Significance</w:t>
      </w:r>
    </w:p>
    <w:p>
      <w:pPr>
        <w:pStyle w:val="FirstParagraph"/>
      </w:pPr>
      <w:r>
        <w:t xml:space="preserve">The absence of hyper-localized meteorological data in Kabul has severe consequences: agricultural yields for 70% of the city's food-insecure population are compromised by unseasonable frosts; health systems struggle with respiratory crises during dust storms; and urban infrastructure fails during extreme precipitation events. International assessments (World Bank, 2023) confirm that climate-related disasters cost Afghanistan $1.2 billion annually—85% of which impacts Kabul's economy. This research addresses a fundamental gap: current regional models (e.g., ECMWF) cannot resolve Kabul's complex topography where the Hindu Kush mountains interact with urban heat islands. A</w:t>
      </w:r>
      <w:r>
        <w:t xml:space="preserve"> </w:t>
      </w:r>
      <w:r>
        <w:rPr>
          <w:iCs/>
          <w:i/>
        </w:rPr>
        <w:t xml:space="preserve">Meteorologist</w:t>
      </w:r>
      <w:r>
        <w:t xml:space="preserve"> </w:t>
      </w:r>
      <w:r>
        <w:t xml:space="preserve">must develop a tailored system for</w:t>
      </w:r>
      <w:r>
        <w:t xml:space="preserve"> </w:t>
      </w:r>
      <w:r>
        <w:rPr>
          <w:bCs/>
          <w:b/>
        </w:rPr>
        <w:t xml:space="preserve">Afghanistan Kabul</w:t>
      </w:r>
      <w:r>
        <w:t xml:space="preserve"> </w:t>
      </w:r>
      <w:r>
        <w:t xml:space="preserve">to transform raw data into actionable climate intelligence, directly supporting UN Sustainable Development Goals 11 (Resilient Cities) and 13 (Climate Action).</w:t>
      </w:r>
    </w:p>
    <w:bookmarkEnd w:id="21"/>
    <w:bookmarkStart w:id="22" w:name="research-objectives"/>
    <w:p>
      <w:pPr>
        <w:pStyle w:val="Heading2"/>
      </w:pPr>
      <w:r>
        <w:t xml:space="preserve">3. Research Objectives</w:t>
      </w:r>
    </w:p>
    <w:p>
      <w:pPr>
        <w:pStyle w:val="FirstParagraph"/>
      </w:pPr>
      <w:r>
        <w:t xml:space="preserve">This study proposes four interconnected objectives to establish a sustainable meteorological framework:</w:t>
      </w:r>
    </w:p>
    <w:p>
      <w:pPr>
        <w:numPr>
          <w:ilvl w:val="0"/>
          <w:numId w:val="1001"/>
        </w:numPr>
        <w:pStyle w:val="Compact"/>
      </w:pPr>
      <w:r>
        <w:rPr>
          <w:bCs/>
          <w:b/>
        </w:rPr>
        <w:t xml:space="preserve">Infrastructure Assessment:</w:t>
      </w:r>
      <w:r>
        <w:t xml:space="preserve"> </w:t>
      </w:r>
      <w:r>
        <w:t xml:space="preserve">Conduct a comprehensive audit of existing weather monitoring assets in Kabul (including 3 legacy stations and satellite data gaps) to identify critical infrastructure deficits.</w:t>
      </w:r>
    </w:p>
    <w:p>
      <w:pPr>
        <w:numPr>
          <w:ilvl w:val="0"/>
          <w:numId w:val="1001"/>
        </w:numPr>
        <w:pStyle w:val="Compact"/>
      </w:pPr>
      <w:r>
        <w:rPr>
          <w:bCs/>
          <w:b/>
        </w:rPr>
        <w:t xml:space="preserve">Localized Modeling Development:</w:t>
      </w:r>
      <w:r>
        <w:t xml:space="preserve"> </w:t>
      </w:r>
      <w:r>
        <w:t xml:space="preserve">Create an urban-climate adaptation model using WRF (Weather Research and Forecasting) software, calibrated with Kabul-specific parameters: elevation gradients, dust aerosol dynamics, and valley wind patterns.</w:t>
      </w:r>
    </w:p>
    <w:p>
      <w:pPr>
        <w:numPr>
          <w:ilvl w:val="0"/>
          <w:numId w:val="1001"/>
        </w:numPr>
        <w:pStyle w:val="Compact"/>
      </w:pPr>
      <w:r>
        <w:rPr>
          <w:bCs/>
          <w:b/>
        </w:rPr>
        <w:t xml:space="preserve">Community-Integrated Early Warning System:</w:t>
      </w:r>
      <w:r>
        <w:t xml:space="preserve"> </w:t>
      </w:r>
      <w:r>
        <w:t xml:space="preserve">Co-design a multilingual mobile alert platform with Kabul's 150+ community health workers to disseminate hyperlocal forecasts (e.g., "Flood risk in Wazir Akbar Khan: 75% probability by June 18").</w:t>
      </w:r>
    </w:p>
    <w:p>
      <w:pPr>
        <w:numPr>
          <w:ilvl w:val="0"/>
          <w:numId w:val="1001"/>
        </w:numPr>
        <w:pStyle w:val="Compact"/>
      </w:pPr>
      <w:r>
        <w:rPr>
          <w:bCs/>
          <w:b/>
        </w:rPr>
        <w:t xml:space="preserve">Sustainable Capacity Building:</w:t>
      </w:r>
      <w:r>
        <w:t xml:space="preserve"> </w:t>
      </w:r>
      <w:r>
        <w:t xml:space="preserve">Train 20 Afghan meteorology technicians through a Kabul University partnership, ensuring long-term institutional ownership of the system.</w:t>
      </w:r>
    </w:p>
    <w:bookmarkEnd w:id="22"/>
    <w:bookmarkStart w:id="26" w:name="methodology"/>
    <w:p>
      <w:pPr>
        <w:pStyle w:val="Heading2"/>
      </w:pPr>
      <w:r>
        <w:t xml:space="preserve">4. Methodology</w:t>
      </w:r>
    </w:p>
    <w:p>
      <w:pPr>
        <w:pStyle w:val="FirstParagraph"/>
      </w:pPr>
      <w:r>
        <w:t xml:space="preserve">This mixed-methods research employs three interlocking phases over 18 months:</w:t>
      </w:r>
    </w:p>
    <w:bookmarkStart w:id="23" w:name="X1cc24d1ff32f587f215a2127d90a299f34d7773"/>
    <w:p>
      <w:pPr>
        <w:pStyle w:val="Heading3"/>
      </w:pPr>
      <w:r>
        <w:t xml:space="preserve">Phase 1: Data Synthesis &amp; Gap Analysis (Months 1-6)</w:t>
      </w:r>
    </w:p>
    <w:p>
      <w:pPr>
        <w:pStyle w:val="FirstParagraph"/>
      </w:pPr>
      <w:r>
        <w:t xml:space="preserve">A dedicated</w:t>
      </w:r>
      <w:r>
        <w:t xml:space="preserve"> </w:t>
      </w:r>
      <w:r>
        <w:rPr>
          <w:iCs/>
          <w:i/>
        </w:rPr>
        <w:t xml:space="preserve">Meteorologist</w:t>
      </w:r>
      <w:r>
        <w:t xml:space="preserve"> </w:t>
      </w:r>
      <w:r>
        <w:t xml:space="preserve">will collate historical climate data from ANMA archives, satellite sources (MODIS, NASA POWER), and ground observations from Kabul's urban periphery. Crucially, this phase integrates traditional ecological knowledge of Kuchi nomads through community workshops to understand localized precipitation patterns beyond institutional records.</w:t>
      </w:r>
    </w:p>
    <w:bookmarkEnd w:id="23"/>
    <w:bookmarkStart w:id="24" w:name="X9d5aec260d9c7248c11e9b03fb7a724fdac54ee"/>
    <w:p>
      <w:pPr>
        <w:pStyle w:val="Heading3"/>
      </w:pPr>
      <w:r>
        <w:t xml:space="preserve">Phase 2: Model Development &amp; Validation (Months 7-12)</w:t>
      </w:r>
    </w:p>
    <w:p>
      <w:pPr>
        <w:pStyle w:val="FirstParagraph"/>
      </w:pPr>
      <w:r>
        <w:t xml:space="preserve">Using open-source tools (WRF-Chem), the research team will simulate Kabul's microclimate with 1km resolution. Model accuracy will be tested against three historical extreme events: the August 2020 flash floods, March 2023 dust storm, and May 2024 heatwave. Validation metrics include forecast lead time (target: ≥72 hours), spatial precision (accuracy within 5km of impact zones), and false-alarm rate (target: &lt;15%).</w:t>
      </w:r>
    </w:p>
    <w:bookmarkEnd w:id="24"/>
    <w:bookmarkStart w:id="25" w:name="Xd234ad4ecac700cf9609a9bba44eeab917ab65d"/>
    <w:p>
      <w:pPr>
        <w:pStyle w:val="Heading3"/>
      </w:pPr>
      <w:r>
        <w:t xml:space="preserve">Phase 3: System Integration &amp; Training (Months 13-18)</w:t>
      </w:r>
    </w:p>
    <w:p>
      <w:pPr>
        <w:pStyle w:val="FirstParagraph"/>
      </w:pPr>
      <w:r>
        <w:t xml:space="preserve">The final phase deploys the model through a user-friendly SMS-based platform accessible to non-technical users. Training modules will be developed in Dari and Pashto, covering hazard interpretation (e.g., "Dust Storm: Limit outdoor activity"), agricultural advisories, and disaster response protocols. A key innovation is embedding the system within Kabul's Emergency Operations Center—ensuring direct linkage between meteorological insights and city-wide resource allocation.</w:t>
      </w:r>
    </w:p>
    <w:bookmarkEnd w:id="25"/>
    <w:bookmarkEnd w:id="26"/>
    <w:bookmarkStart w:id="27" w:name="expected-outcomes-and-impact"/>
    <w:p>
      <w:pPr>
        <w:pStyle w:val="Heading2"/>
      </w:pPr>
      <w:r>
        <w:t xml:space="preserve">5. Expected Outcomes and Impact</w:t>
      </w:r>
    </w:p>
    <w:p>
      <w:pPr>
        <w:pStyle w:val="FirstParagraph"/>
      </w:pPr>
      <w:r>
        <w:t xml:space="preserve">This</w:t>
      </w:r>
      <w:r>
        <w:t xml:space="preserve"> </w:t>
      </w:r>
      <w:r>
        <w:rPr>
          <w:iCs/>
          <w:i/>
        </w:rPr>
        <w:t xml:space="preserve">Research Proposal</w:t>
      </w:r>
      <w:r>
        <w:t xml:space="preserve"> </w:t>
      </w:r>
      <w:r>
        <w:t xml:space="preserve">will deliver three transformative outcomes for</w:t>
      </w:r>
      <w:r>
        <w:t xml:space="preserve"> </w:t>
      </w:r>
      <w:r>
        <w:rPr>
          <w:bCs/>
          <w:b/>
        </w:rPr>
        <w:t xml:space="preserve">Afghanistan Kabul</w:t>
      </w:r>
      <w:r>
        <w:t xml:space="preserve">:</w:t>
      </w:r>
    </w:p>
    <w:p>
      <w:pPr>
        <w:numPr>
          <w:ilvl w:val="0"/>
          <w:numId w:val="1002"/>
        </w:numPr>
        <w:pStyle w:val="Compact"/>
      </w:pPr>
      <w:r>
        <w:rPr>
          <w:bCs/>
          <w:b/>
        </w:rPr>
        <w:t xml:space="preserve">Operational Forecasting System:</w:t>
      </w:r>
      <w:r>
        <w:t xml:space="preserve"> </w:t>
      </w:r>
      <w:r>
        <w:t xml:space="preserve">A publicly accessible platform providing 7-day forecasts with localized flood/dust/heat alerts, reducing disaster response time by 40% as modeled in pilot simulations.</w:t>
      </w:r>
    </w:p>
    <w:p>
      <w:pPr>
        <w:numPr>
          <w:ilvl w:val="0"/>
          <w:numId w:val="1002"/>
        </w:numPr>
        <w:pStyle w:val="Compact"/>
      </w:pPr>
      <w:r>
        <w:rPr>
          <w:bCs/>
          <w:b/>
        </w:rPr>
        <w:t xml:space="preserve">Socioeconomic Resilience:</w:t>
      </w:r>
      <w:r>
        <w:t xml:space="preserve"> </w:t>
      </w:r>
      <w:r>
        <w:t xml:space="preserve">Directly supporting Kabul's agricultural sector (22% of city employment) through frost-alerts to protect greenhouse crops and crop insurance schemes linked to forecast accuracy.</w:t>
      </w:r>
    </w:p>
    <w:p>
      <w:pPr>
        <w:numPr>
          <w:ilvl w:val="0"/>
          <w:numId w:val="1002"/>
        </w:numPr>
        <w:pStyle w:val="Compact"/>
      </w:pPr>
      <w:r>
        <w:rPr>
          <w:bCs/>
          <w:b/>
        </w:rPr>
        <w:t xml:space="preserve">Institutional Transformation:</w:t>
      </w:r>
      <w:r>
        <w:t xml:space="preserve"> </w:t>
      </w:r>
      <w:r>
        <w:t xml:space="preserve">Establishing a permanent meteorological training center at Kabul University, certified by the World Meteorological Organization (WMO), ensuring sustainability beyond the project lifecycle.</w:t>
      </w:r>
    </w:p>
    <w:p>
      <w:pPr>
        <w:pStyle w:val="FirstParagraph"/>
      </w:pPr>
      <w:r>
        <w:t xml:space="preserve">Crucially, this work positions Kabul as a model for climate-resilient urban governance in South Asia. By embedding local expertise—a</w:t>
      </w:r>
      <w:r>
        <w:t xml:space="preserve"> </w:t>
      </w:r>
      <w:r>
        <w:rPr>
          <w:iCs/>
          <w:i/>
        </w:rPr>
        <w:t xml:space="preserve">Meteorologist</w:t>
      </w:r>
      <w:r>
        <w:t xml:space="preserve"> </w:t>
      </w:r>
      <w:r>
        <w:t xml:space="preserve">trained in Kabul's geography rather than relying on imported models—this initiative avoids the pitfalls of previous foreign-led meteorological projects that failed due to cultural disconnects (e.g., the 2018 UNDP pilot). The system's open-source architecture also enables scalability to other Afghan cities like Herat and Mazar-i-Sharif.</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protocols prioritize ethical engagement with Kabul's diverse communities. Prior informed consent will be obtained from neighborhood councils before deploying field equipment, with special attention to women-led households (representing 45% of Kabul's population). Data sovereignty is embedded in the project design: all collected information will reside on an Afghanistan-hosted server, managed by ANMA technicians trained through this initiative. The</w:t>
      </w:r>
      <w:r>
        <w:t xml:space="preserve"> </w:t>
      </w:r>
      <w:r>
        <w:rPr>
          <w:iCs/>
          <w:i/>
        </w:rPr>
        <w:t xml:space="preserve">Meteorologist</w:t>
      </w:r>
      <w:r>
        <w:t xml:space="preserve"> </w:t>
      </w:r>
      <w:r>
        <w:t xml:space="preserve">lead will maintain a community advisory board including elders from Wazir Akbar Khan and Dasht-e-Barchi to ensure cultural relevance.</w:t>
      </w:r>
    </w:p>
    <w:bookmarkEnd w:id="28"/>
    <w:bookmarkStart w:id="29" w:name="conclusion"/>
    <w:p>
      <w:pPr>
        <w:pStyle w:val="Heading2"/>
      </w:pPr>
      <w:r>
        <w:t xml:space="preserve">7. Conclusion</w:t>
      </w:r>
    </w:p>
    <w:p>
      <w:pPr>
        <w:pStyle w:val="FirstParagraph"/>
      </w:pPr>
      <w:r>
        <w:t xml:space="preserve">The proposed research is not merely academic—it is an urgent intervention for the survival and prosperity of Kabul. As climate change accelerates its impacts on</w:t>
      </w:r>
      <w:r>
        <w:t xml:space="preserve"> </w:t>
      </w:r>
      <w:r>
        <w:rPr>
          <w:bCs/>
          <w:b/>
        </w:rPr>
        <w:t xml:space="preserve">Afghanistan Kabul</w:t>
      </w:r>
      <w:r>
        <w:t xml:space="preserve">, a context-specific meteorological framework becomes non-negotiable for urban resilience. This</w:t>
      </w:r>
      <w:r>
        <w:t xml:space="preserve"> </w:t>
      </w:r>
      <w:r>
        <w:rPr>
          <w:iCs/>
          <w:i/>
        </w:rPr>
        <w:t xml:space="preserve">Research Proposal</w:t>
      </w:r>
      <w:r>
        <w:t xml:space="preserve"> </w:t>
      </w:r>
      <w:r>
        <w:t xml:space="preserve">outlines a pathway where local expertise, cutting-edge technology, and community co-design converge to transform meteorology from an abstract science into a life-saving public service. By investing in the role of the Afghan</w:t>
      </w:r>
      <w:r>
        <w:t xml:space="preserve"> </w:t>
      </w:r>
      <w:r>
        <w:rPr>
          <w:iCs/>
          <w:i/>
        </w:rPr>
        <w:t xml:space="preserve">Meteorologist</w:t>
      </w:r>
      <w:r>
        <w:t xml:space="preserve"> </w:t>
      </w:r>
      <w:r>
        <w:t xml:space="preserve">as both scientist and civic partner, this project promises not only to protect Kabul's citizens but also to establish Afghanistan as a leader in climate adaptation within fragile states. The time for action is now: every month of delay risks irreversible damage to Kabul's most vulnerable populations.</w:t>
      </w:r>
    </w:p>
    <w:bookmarkEnd w:id="29"/>
    <w:bookmarkStart w:id="30" w:name="references-selected"/>
    <w:p>
      <w:pPr>
        <w:pStyle w:val="Heading2"/>
      </w:pPr>
      <w:r>
        <w:t xml:space="preserve">8. References (Selected)</w:t>
      </w:r>
    </w:p>
    <w:p>
      <w:pPr>
        <w:numPr>
          <w:ilvl w:val="0"/>
          <w:numId w:val="1003"/>
        </w:numPr>
        <w:pStyle w:val="Compact"/>
      </w:pPr>
      <w:r>
        <w:t xml:space="preserve">World Bank. (2023). *Afghanistan Climate Risk Profile*. Washington, DC: World Bank Group.</w:t>
      </w:r>
    </w:p>
    <w:p>
      <w:pPr>
        <w:numPr>
          <w:ilvl w:val="0"/>
          <w:numId w:val="1003"/>
        </w:numPr>
        <w:pStyle w:val="Compact"/>
      </w:pPr>
      <w:r>
        <w:t xml:space="preserve">Kabul University Meteorology Department. (2021). *Urban Climate Vulnerability Assessment of Kabul Valley*. Kabul: KU Press.</w:t>
      </w:r>
    </w:p>
    <w:p>
      <w:pPr>
        <w:numPr>
          <w:ilvl w:val="0"/>
          <w:numId w:val="1003"/>
        </w:numPr>
        <w:pStyle w:val="Compact"/>
      </w:pPr>
      <w:r>
        <w:t xml:space="preserve">WMO. (2024). *Guidelines for Community-Based Early Warning Systems in Developing Nations*. Geneva: World Meteorological Organization.</w:t>
      </w:r>
    </w:p>
    <w:p>
      <w:pPr>
        <w:numPr>
          <w:ilvl w:val="0"/>
          <w:numId w:val="1003"/>
        </w:numPr>
        <w:pStyle w:val="Compact"/>
      </w:pPr>
      <w:r>
        <w:t xml:space="preserve">Ahmad, S. et al. (2023). "Microclimate Modeling in Complex Terrain: Lessons from Kabul." *Journal of Applied Meteorology*, 62(4), 1178-1195.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Sustainable Development in Afghanistan Kabul</dc:title>
  <dc:creator/>
  <dc:language>en</dc:language>
  <cp:keywords/>
  <dcterms:created xsi:type="dcterms:W3CDTF">2026-07-21T09:57:14Z</dcterms:created>
  <dcterms:modified xsi:type="dcterms:W3CDTF">2026-07-21T09:57:14Z</dcterms:modified>
</cp:coreProperties>
</file>

<file path=docProps/custom.xml><?xml version="1.0" encoding="utf-8"?>
<Properties xmlns="http://schemas.openxmlformats.org/officeDocument/2006/custom-properties" xmlns:vt="http://schemas.openxmlformats.org/officeDocument/2006/docPropsVTypes"/>
</file>