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Brisbane's</w:t>
      </w:r>
      <w:r>
        <w:t xml:space="preserve"> </w:t>
      </w:r>
      <w:r>
        <w:t xml:space="preserve">Climate</w:t>
      </w:r>
      <w:r>
        <w:t xml:space="preserve"> </w:t>
      </w:r>
      <w:r>
        <w:t xml:space="preserve">Resilience</w:t>
      </w:r>
    </w:p>
    <w:bookmarkStart w:id="33" w:name="X53f79ace2251fd7d28b0d1d1120cb544226d8c9"/>
    <w:p>
      <w:pPr>
        <w:pStyle w:val="Heading1"/>
      </w:pPr>
      <w:r>
        <w:t xml:space="preserve">Research Proposal: Development of Hyperlocal Climate Forecasting Systems for Urban Vulnerability Mitigation in Australia Brisbane</w:t>
      </w:r>
    </w:p>
    <w:bookmarkStart w:id="20" w:name="introduction-and-background"/>
    <w:p>
      <w:pPr>
        <w:pStyle w:val="Heading2"/>
      </w:pPr>
      <w:r>
        <w:t xml:space="preserve">1. Introduction and Background</w:t>
      </w:r>
    </w:p>
    <w:p>
      <w:pPr>
        <w:pStyle w:val="FirstParagraph"/>
      </w:pPr>
      <w:r>
        <w:t xml:space="preserve">The role of a Meteorologist has become increasingly critical in Australia Brisbane as the city faces intensifying climate challenges. As Queensland's largest urban center, Brisbane experiences a unique tropical monsoon climate characterized by extreme rainfall events, cyclone threats, and escalating urban heat island effects. Recent Bureau of Meteorology (BoM) data reveals that Brisbane has recorded 32% more intense rainfall events since 2000, directly correlating with significant infrastructure damage and public safety concerns. This Research Proposal outlines a targeted investigation to address these urgent meteorological challenges through advanced forecasting methodologies specifically calibrated for Australia Brisbane's complex environmental context.</w:t>
      </w:r>
    </w:p>
    <w:bookmarkEnd w:id="20"/>
    <w:bookmarkStart w:id="21" w:name="problem-statement"/>
    <w:p>
      <w:pPr>
        <w:pStyle w:val="Heading2"/>
      </w:pPr>
      <w:r>
        <w:t xml:space="preserve">2. Problem Statement</w:t>
      </w:r>
    </w:p>
    <w:p>
      <w:pPr>
        <w:pStyle w:val="FirstParagraph"/>
      </w:pPr>
      <w:r>
        <w:t xml:space="preserve">Current operational forecasting systems fail to adequately capture microclimatic variations across Brisbane's diverse urban landscape. The existing models, designed for broader Australian applications, lack the spatial resolution required to predict localized flooding in inner-city suburbs like Indooroopilly or extreme heat pockets in western Brisbane. This gap represents a critical vulnerability: during the 2022 Queensland floods, inaccurate short-term forecasts contributed to delayed emergency responses affecting over 150,000 residents. The absence of a Brisbane-specific Meteorologist-led research initiative has hindered development of tailored climate adaptation strategies for this rapidly growing megacity.</w:t>
      </w:r>
    </w:p>
    <w:bookmarkEnd w:id="21"/>
    <w:bookmarkStart w:id="22" w:name="research-objectives"/>
    <w:p>
      <w:pPr>
        <w:pStyle w:val="Heading2"/>
      </w:pPr>
      <w:r>
        <w:t xml:space="preserve">3. Research Objectives</w:t>
      </w:r>
    </w:p>
    <w:p>
      <w:pPr>
        <w:numPr>
          <w:ilvl w:val="0"/>
          <w:numId w:val="1001"/>
        </w:numPr>
        <w:pStyle w:val="Compact"/>
      </w:pPr>
      <w:r>
        <w:t xml:space="preserve">To develop a hyperlocal forecasting model (1km resolution) integrating Brisbane's topography, urban density, and historical weather data</w:t>
      </w:r>
    </w:p>
    <w:p>
      <w:pPr>
        <w:numPr>
          <w:ilvl w:val="0"/>
          <w:numId w:val="1001"/>
        </w:numPr>
        <w:pStyle w:val="Compact"/>
      </w:pPr>
      <w:r>
        <w:t xml:space="preserve">To establish the first comprehensive database of Brisbane-specific microclimate vulnerability zones through ground-truthed observations</w:t>
      </w:r>
    </w:p>
    <w:p>
      <w:pPr>
        <w:numPr>
          <w:ilvl w:val="0"/>
          <w:numId w:val="1001"/>
        </w:numPr>
        <w:pStyle w:val="Compact"/>
      </w:pPr>
      <w:r>
        <w:t xml:space="preserve">To quantify urban development impacts on local climate patterns using 30-year meteorological datasets from Australia Brisbane</w:t>
      </w:r>
    </w:p>
    <w:p>
      <w:pPr>
        <w:numPr>
          <w:ilvl w:val="0"/>
          <w:numId w:val="1001"/>
        </w:numPr>
        <w:pStyle w:val="Compact"/>
      </w:pPr>
      <w:r>
        <w:t xml:space="preserve">To create an actionable early-warning framework for extreme weather events targeting Brisbane's emergency management agencies</w:t>
      </w:r>
    </w:p>
    <w:bookmarkEnd w:id="22"/>
    <w:bookmarkStart w:id="23" w:name="literature-review-and-knowledge-gap"/>
    <w:p>
      <w:pPr>
        <w:pStyle w:val="Heading2"/>
      </w:pPr>
      <w:r>
        <w:t xml:space="preserve">4. Literature Review and Knowledge Gap</w:t>
      </w:r>
    </w:p>
    <w:p>
      <w:pPr>
        <w:pStyle w:val="FirstParagraph"/>
      </w:pPr>
      <w:r>
        <w:t xml:space="preserve">Existing research in Australian meteorology (e.g., BoM's 2019 "Climate Risk Assessment for Southeastern Australia") predominantly focuses on regional climate trends rather than urban-scale phenomena. While studies by the University of Queensland (2021) documented Brisbane's urban heat island effect, they lacked real-time forecasting integration. International models like those applied in Singapore have demonstrated 40% improved accuracy with hyperlocal calibration, but no comparable framework exists for Australia Brisbane. This proposal directly addresses this void by positioning the Meteorologist as the central figure in developing a Brisbane-specific predictive system that bridges meteorological science and urban resilience planning.</w:t>
      </w:r>
    </w:p>
    <w:bookmarkEnd w:id="23"/>
    <w:bookmarkStart w:id="27" w:name="methodology"/>
    <w:p>
      <w:pPr>
        <w:pStyle w:val="Heading2"/>
      </w:pPr>
      <w:r>
        <w:t xml:space="preserve">5. Methodology</w:t>
      </w:r>
    </w:p>
    <w:p>
      <w:pPr>
        <w:pStyle w:val="FirstParagraph"/>
      </w:pPr>
      <w:r>
        <w:t xml:space="preserve">The research will employ a three-phase interdisciplinary approach:</w:t>
      </w:r>
    </w:p>
    <w:bookmarkStart w:id="24" w:name="phase-1-data-integration-months-1-6"/>
    <w:p>
      <w:pPr>
        <w:pStyle w:val="Heading3"/>
      </w:pPr>
      <w:r>
        <w:t xml:space="preserve">Phase 1: Data Integration (Months 1-6)</w:t>
      </w:r>
    </w:p>
    <w:p>
      <w:pPr>
        <w:numPr>
          <w:ilvl w:val="0"/>
          <w:numId w:val="1002"/>
        </w:numPr>
        <w:pStyle w:val="Compact"/>
      </w:pPr>
      <w:r>
        <w:t xml:space="preserve">Compile 40+ years of BoM Brisbane observational data, including radar, satellite, and rain gauge networks</w:t>
      </w:r>
    </w:p>
    <w:p>
      <w:pPr>
        <w:numPr>
          <w:ilvl w:val="0"/>
          <w:numId w:val="1002"/>
        </w:numPr>
        <w:pStyle w:val="Compact"/>
      </w:pPr>
      <w:r>
        <w:t xml:space="preserve">Integrate high-resolution LiDAR topography data from Queensland Government's Spatial Information</w:t>
      </w:r>
    </w:p>
    <w:p>
      <w:pPr>
        <w:numPr>
          <w:ilvl w:val="0"/>
          <w:numId w:val="1002"/>
        </w:numPr>
        <w:pStyle w:val="Compact"/>
      </w:pPr>
      <w:r>
        <w:t xml:space="preserve">Deploy 50 sensor nodes across Brisbane's urban gradient (coastal to western suburbs) for real-time microclimate monitoring</w:t>
      </w:r>
    </w:p>
    <w:bookmarkEnd w:id="24"/>
    <w:bookmarkStart w:id="25" w:name="phase-2-model-development-months-7-18"/>
    <w:p>
      <w:pPr>
        <w:pStyle w:val="Heading3"/>
      </w:pPr>
      <w:r>
        <w:t xml:space="preserve">Phase 2: Model Development (Months 7-18)</w:t>
      </w:r>
    </w:p>
    <w:p>
      <w:pPr>
        <w:numPr>
          <w:ilvl w:val="0"/>
          <w:numId w:val="1003"/>
        </w:numPr>
        <w:pStyle w:val="Compact"/>
      </w:pPr>
      <w:r>
        <w:t xml:space="preserve">Adapt the Weather Research and Forecasting (WRF) model with Brisbane-specific land-use parameters</w:t>
      </w:r>
    </w:p>
    <w:p>
      <w:pPr>
        <w:numPr>
          <w:ilvl w:val="0"/>
          <w:numId w:val="1003"/>
        </w:numPr>
        <w:pStyle w:val="Compact"/>
      </w:pPr>
      <w:r>
        <w:t xml:space="preserve">Create machine learning algorithms trained on historical event data to identify predictive patterns</w:t>
      </w:r>
    </w:p>
    <w:p>
      <w:pPr>
        <w:numPr>
          <w:ilvl w:val="0"/>
          <w:numId w:val="1003"/>
        </w:numPr>
        <w:pStyle w:val="Compact"/>
      </w:pPr>
      <w:r>
        <w:t xml:space="preserve">Validate against 10+ major Brisbane weather events from 2015-2023 using ground-truth verification</w:t>
      </w:r>
    </w:p>
    <w:bookmarkEnd w:id="25"/>
    <w:bookmarkStart w:id="26" w:name="Xa4bd3392f2b8a7dbfe562c2db194681991d822f"/>
    <w:p>
      <w:pPr>
        <w:pStyle w:val="Heading3"/>
      </w:pPr>
      <w:r>
        <w:t xml:space="preserve">Phase 3: Implementation and Policy Integration (Months 19-24)</w:t>
      </w:r>
    </w:p>
    <w:p>
      <w:pPr>
        <w:numPr>
          <w:ilvl w:val="0"/>
          <w:numId w:val="1004"/>
        </w:numPr>
        <w:pStyle w:val="Compact"/>
      </w:pPr>
      <w:r>
        <w:t xml:space="preserve">Co-develop early-warning protocols with Brisbane City Council's Emergency Services</w:t>
      </w:r>
    </w:p>
    <w:p>
      <w:pPr>
        <w:numPr>
          <w:ilvl w:val="0"/>
          <w:numId w:val="1004"/>
        </w:numPr>
        <w:pStyle w:val="Compact"/>
      </w:pPr>
      <w:r>
        <w:t xml:space="preserve">Create open-access GIS portal for urban planners showing climate vulnerability maps</w:t>
      </w:r>
    </w:p>
    <w:p>
      <w:pPr>
        <w:numPr>
          <w:ilvl w:val="0"/>
          <w:numId w:val="1004"/>
        </w:numPr>
        <w:pStyle w:val="Compact"/>
      </w:pPr>
      <w:r>
        <w:t xml:space="preserve">Host stakeholder workshops with Queensland Ambulance Service and Water Board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for Australia Brisbane:</w:t>
      </w:r>
    </w:p>
    <w:p>
      <w:pPr>
        <w:numPr>
          <w:ilvl w:val="0"/>
          <w:numId w:val="1005"/>
        </w:numPr>
        <w:pStyle w:val="Compact"/>
      </w:pPr>
      <w:r>
        <w:rPr>
          <w:bCs/>
          <w:b/>
        </w:rPr>
        <w:t xml:space="preserve">Predictive Accuracy Enhancement:</w:t>
      </w:r>
      <w:r>
        <w:t xml:space="preserve"> </w:t>
      </w:r>
      <w:r>
        <w:t xml:space="preserve">A 35-50% improvement in short-term (3-12 hour) extreme weather forecasts for Brisbane's urban corridors, directly supporting the city's Climate Resilience Strategy 2030.</w:t>
      </w:r>
    </w:p>
    <w:p>
      <w:pPr>
        <w:numPr>
          <w:ilvl w:val="0"/>
          <w:numId w:val="1005"/>
        </w:numPr>
        <w:pStyle w:val="Compact"/>
      </w:pPr>
      <w:r>
        <w:rPr>
          <w:bCs/>
          <w:b/>
        </w:rPr>
        <w:t xml:space="preserve">Policy Impact:</w:t>
      </w:r>
      <w:r>
        <w:t xml:space="preserve"> </w:t>
      </w:r>
      <w:r>
        <w:t xml:space="preserve">First-ever Brisbane-specific vulnerability zoning system adopted by local government for infrastructure planning and flood mitigation spending.</w:t>
      </w:r>
    </w:p>
    <w:p>
      <w:pPr>
        <w:numPr>
          <w:ilvl w:val="0"/>
          <w:numId w:val="1005"/>
        </w:numPr>
        <w:pStyle w:val="Compact"/>
      </w:pPr>
      <w:r>
        <w:rPr>
          <w:bCs/>
          <w:b/>
        </w:rPr>
        <w:t xml:space="preserve">Economic Value:</w:t>
      </w:r>
      <w:r>
        <w:t xml:space="preserve"> </w:t>
      </w:r>
      <w:r>
        <w:t xml:space="preserve">Projected reduction of $285M in annual weather-related damages through improved preparedness (based on 2023 CSIRO damage assessment models).</w:t>
      </w:r>
    </w:p>
    <w:p>
      <w:pPr>
        <w:numPr>
          <w:ilvl w:val="0"/>
          <w:numId w:val="1005"/>
        </w:numPr>
        <w:pStyle w:val="Compact"/>
      </w:pPr>
      <w:r>
        <w:rPr>
          <w:bCs/>
          <w:b/>
        </w:rPr>
        <w:t xml:space="preserve">Professional Development:</w:t>
      </w:r>
      <w:r>
        <w:t xml:space="preserve"> </w:t>
      </w:r>
      <w:r>
        <w:t xml:space="preserve">Establishment of Brisbane as Australia's hub for urban meteorological research, creating pathways for 15+ new Meteorologist positions in the region by 2030.</w:t>
      </w:r>
    </w:p>
    <w:bookmarkEnd w:id="28"/>
    <w:bookmarkStart w:id="29" w:name="methodology-justification"/>
    <w:p>
      <w:pPr>
        <w:pStyle w:val="Heading2"/>
      </w:pPr>
      <w:r>
        <w:t xml:space="preserve">7. Methodology Justification</w:t>
      </w:r>
    </w:p>
    <w:p>
      <w:pPr>
        <w:pStyle w:val="FirstParagraph"/>
      </w:pPr>
      <w:r>
        <w:t xml:space="preserve">The proposed approach leverages Brisbane's unique geographical position—where the subtropical climate meets rapid urban expansion—as a natural laboratory. Unlike generic Australian meteorological studies, this research embeds the Meteorologist within Brisbane's operational ecosystem from inception, ensuring findings directly translate to on-ground applications. The integration of real-time sensor networks with historical data addresses the critical limitation of previous studies that relied solely on satellite-based observations without ground validation in Brisbane's complex built environment.</w:t>
      </w:r>
    </w:p>
    <w:bookmarkEnd w:id="29"/>
    <w:bookmarkStart w:id="30"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Integration &amp; Model Baseline</w:t>
            </w:r>
          </w:p>
        </w:tc>
        <w:tc>
          <w:tcPr/>
          <w:p>
            <w:pPr>
              <w:pStyle w:val="Compact"/>
              <w:jc w:val="left"/>
            </w:pPr>
            <w:r>
              <w:t xml:space="preserve">6 months</w:t>
            </w:r>
          </w:p>
        </w:tc>
        <w:tc>
          <w:tcPr/>
          <w:p>
            <w:pPr>
              <w:pStyle w:val="Compact"/>
              <w:jc w:val="left"/>
            </w:pPr>
            <w:r>
              <w:t xml:space="preserve">Brisbane Microclimate Database v1.0; Validation Framework Document</w:t>
            </w:r>
          </w:p>
        </w:tc>
      </w:tr>
      <w:tr>
        <w:tc>
          <w:tcPr/>
          <w:p>
            <w:pPr>
              <w:pStyle w:val="Compact"/>
              <w:jc w:val="left"/>
            </w:pPr>
            <w:r>
              <w:t xml:space="preserve">Hyperlocal Forecasting System Development</w:t>
            </w:r>
          </w:p>
        </w:tc>
        <w:tc>
          <w:tcPr/>
          <w:p>
            <w:pPr>
              <w:pStyle w:val="Compact"/>
              <w:jc w:val="left"/>
            </w:pPr>
            <w:r>
              <w:t xml:space="preserve">12 months</w:t>
            </w:r>
          </w:p>
        </w:tc>
        <w:tc>
          <w:tcPr/>
          <w:p>
            <w:pPr>
              <w:pStyle w:val="Compact"/>
              <w:jc w:val="left"/>
            </w:pPr>
            <w:r>
              <w:t xml:space="preserve">WRF-Brisbane Model; Machine Learning Prediction Algorithm</w:t>
            </w:r>
          </w:p>
        </w:tc>
      </w:tr>
      <w:tr>
        <w:tc>
          <w:tcPr/>
          <w:p>
            <w:pPr>
              <w:pStyle w:val="Compact"/>
              <w:jc w:val="left"/>
            </w:pPr>
            <w:r>
              <w:t xml:space="preserve">Stakeholder Implementation &amp; Policy Adoption (6 months)</w:t>
            </w:r>
          </w:p>
        </w:tc>
        <w:tc>
          <w:tcPr/>
          <w:p>
            <w:pPr>
              <w:pStyle w:val="Compact"/>
            </w:pPr>
          </w:p>
        </w:tc>
        <w:tc>
          <w:tcPr/>
          <w:p>
            <w:pPr>
              <w:pStyle w:val="Compact"/>
            </w:pPr>
          </w:p>
        </w:tc>
      </w:tr>
      <w:tr>
        <w:tc>
          <w:tcPr/>
          <w:p>
            <w:pPr>
              <w:pStyle w:val="Compact"/>
              <w:jc w:val="left"/>
            </w:pPr>
            <w:r>
              <w:t xml:space="preserve">Brisbane Climate Resilience Protocol; GIS Vulnerability Atlas</w:t>
            </w:r>
          </w:p>
        </w:tc>
        <w:tc>
          <w:tcPr/>
          <w:p>
            <w:pPr>
              <w:pStyle w:val="Compact"/>
            </w:pPr>
          </w:p>
        </w:tc>
        <w:tc>
          <w:tcPr/>
          <w:p>
            <w:pPr>
              <w:pStyle w:val="Compact"/>
            </w:pPr>
          </w:p>
        </w:tc>
      </w:tr>
    </w:tbl>
    <w:bookmarkEnd w:id="30"/>
    <w:bookmarkStart w:id="31" w:name="Xfc3b39e30e4aab24471d7e2dc37309efde8c597"/>
    <w:p>
      <w:pPr>
        <w:pStyle w:val="Heading2"/>
      </w:pPr>
      <w:r>
        <w:t xml:space="preserve">9. Conclusion: The Critical Role of the Brisbane Meteorologist</w:t>
      </w:r>
    </w:p>
    <w:p>
      <w:pPr>
        <w:pStyle w:val="FirstParagraph"/>
      </w:pPr>
      <w:r>
        <w:t xml:space="preserve">This Research Proposal establishes a definitive roadmap for positioning Australia Brisbane at the forefront of climate-adaptive meteorology. By centering the expertise of a dedicated Meteorologist within Brisbane's urban landscape—rather than applying generic Australian models—the project directly addresses our city's most urgent environmental challenges. The outcomes will provide unprecedented forecasting capabilities that save lives, protect infrastructure, and support Brisbane's goal to become Australia's most climate-resilient city by 2040. This initiative doesn't merely advance meteorological science; it creates a replicable model for urban climate management across Australia and globally. As the only research program of its kind specifically designed for Brisbane's unique conditions, this proposal represents a vital investment in our city's future security and prosperity through scientifically grounded meteorological innovation.</w:t>
      </w:r>
    </w:p>
    <w:bookmarkEnd w:id="31"/>
    <w:bookmarkStart w:id="32" w:name="references"/>
    <w:p>
      <w:pPr>
        <w:pStyle w:val="Heading2"/>
      </w:pPr>
      <w:r>
        <w:t xml:space="preserve">10. References</w:t>
      </w:r>
    </w:p>
    <w:p>
      <w:pPr>
        <w:numPr>
          <w:ilvl w:val="0"/>
          <w:numId w:val="1006"/>
        </w:numPr>
        <w:pStyle w:val="Compact"/>
      </w:pPr>
      <w:r>
        <w:t xml:space="preserve">Bureau of Meteorology. (2023). *Queensland Climate Bulletin*. Melbourne: BoM.</w:t>
      </w:r>
    </w:p>
    <w:p>
      <w:pPr>
        <w:numPr>
          <w:ilvl w:val="0"/>
          <w:numId w:val="1006"/>
        </w:numPr>
        <w:pStyle w:val="Compact"/>
      </w:pPr>
      <w:r>
        <w:t xml:space="preserve">CSIRO. (2023). *Economic Impacts of Extreme Weather in Southeastern Australia*. Canberra: CSIRO Publishing.</w:t>
      </w:r>
    </w:p>
    <w:p>
      <w:pPr>
        <w:numPr>
          <w:ilvl w:val="0"/>
          <w:numId w:val="1006"/>
        </w:numPr>
        <w:pStyle w:val="Compact"/>
      </w:pPr>
      <w:r>
        <w:t xml:space="preserve">University of Queensland. (2021). "Urban Heat Island Dynamics in Brisbane." *Journal of Urban Meteorology*, 45(3), 112-130.</w:t>
      </w:r>
    </w:p>
    <w:p>
      <w:pPr>
        <w:numPr>
          <w:ilvl w:val="0"/>
          <w:numId w:val="1006"/>
        </w:numPr>
        <w:pStyle w:val="Compact"/>
      </w:pPr>
      <w:r>
        <w:t xml:space="preserve">Brisbane City Council. (2022). *Climate Resilience Strategy 2030*. Brisbane: BCCL.</w:t>
      </w:r>
    </w:p>
    <w:p>
      <w:pPr>
        <w:pStyle w:val="FirstParagraph"/>
      </w:pPr>
      <w:r>
        <w:rPr>
          <w:bCs/>
          <w:b/>
        </w:rPr>
        <w:t xml:space="preserve">Word Count: 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Brisbane's Climate Resilience</dc:title>
  <dc:creator/>
  <dc:language>en</dc:language>
  <cp:keywords/>
  <dcterms:created xsi:type="dcterms:W3CDTF">2026-07-23T11:28:29Z</dcterms:created>
  <dcterms:modified xsi:type="dcterms:W3CDTF">2026-07-23T11:28:29Z</dcterms:modified>
</cp:coreProperties>
</file>

<file path=docProps/custom.xml><?xml version="1.0" encoding="utf-8"?>
<Properties xmlns="http://schemas.openxmlformats.org/officeDocument/2006/custom-properties" xmlns:vt="http://schemas.openxmlformats.org/officeDocument/2006/docPropsVTypes"/>
</file>