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Toronto,</w:t>
      </w:r>
      <w:r>
        <w:t xml:space="preserve"> </w:t>
      </w:r>
      <w:r>
        <w:t xml:space="preserve">Canada</w:t>
      </w:r>
    </w:p>
    <w:bookmarkStart w:id="27" w:name="X363da8001629126962084e219260e9808e806e1"/>
    <w:p>
      <w:pPr>
        <w:pStyle w:val="Heading1"/>
      </w:pPr>
      <w:r>
        <w:t xml:space="preserve">Research Proposal: Developing Next-Generation Urban Meteorological Forecasting Systems for Climate Resilience in Toronto, Canada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Meteorologist</w:t>
      </w:r>
      <w:r>
        <w:t xml:space="preserve"> </w:t>
      </w:r>
      <w:r>
        <w:t xml:space="preserve">has become increasingly critical in addressing climate change impacts across urban centers worldwide. In</w:t>
      </w:r>
      <w:r>
        <w:t xml:space="preserve"> </w:t>
      </w:r>
      <w:r>
        <w:rPr>
          <w:bCs/>
          <w:b/>
        </w:rPr>
        <w:t xml:space="preserve">Canada Toronto</w:t>
      </w:r>
      <w:r>
        <w:t xml:space="preserve">, a city home to over 6 million residents and situated on Lake Ontario's vulnerable shoreline, the imperative for advanced meteorological science is acute. Recent extreme weather events—including the 2013 flooding that caused $1 billion in damages and the 2021 heat dome that claimed 85 lives—highlight systemic gaps in localized forecasting accuracy. This</w:t>
      </w:r>
      <w:r>
        <w:t xml:space="preserve"> </w:t>
      </w:r>
      <w:r>
        <w:rPr>
          <w:bCs/>
          <w:b/>
        </w:rPr>
        <w:t xml:space="preserve">Research Proposal</w:t>
      </w:r>
      <w:r>
        <w:t xml:space="preserve"> </w:t>
      </w:r>
      <w:r>
        <w:t xml:space="preserve">outlines a targeted initiative to empower</w:t>
      </w:r>
      <w:r>
        <w:t xml:space="preserve"> </w:t>
      </w:r>
      <w:r>
        <w:rPr>
          <w:bCs/>
          <w:b/>
        </w:rPr>
        <w:t xml:space="preserve">Meteorologist</w:t>
      </w:r>
      <w:r>
        <w:t xml:space="preserve">s through cutting-edge tools, directly addressing Toronto's unique climatic vulnerabilities within the Canadian context. With Environment and Climate Change Canada (ECCC) reporting Toronto's temperature rising 2°C since 1948, this project positions the</w:t>
      </w:r>
      <w:r>
        <w:t xml:space="preserve"> </w:t>
      </w:r>
      <w:r>
        <w:rPr>
          <w:bCs/>
          <w:b/>
        </w:rPr>
        <w:t xml:space="preserve">Meteorologist</w:t>
      </w:r>
      <w:r>
        <w:t xml:space="preserve"> </w:t>
      </w:r>
      <w:r>
        <w:t xml:space="preserve">as a frontline climate resilience architect in one of North America's most rapidly urbanizing metropolitan areas.</w:t>
      </w:r>
    </w:p>
    <w:bookmarkEnd w:id="20"/>
    <w:bookmarkStart w:id="21" w:name="Xdc7c04ca5132d3a75093ee8c29357432a82523e"/>
    <w:p>
      <w:pPr>
        <w:pStyle w:val="Heading2"/>
      </w:pPr>
      <w:r>
        <w:t xml:space="preserve">2. Problem Statement: Urban Meteorological Gaps in Toronto</w:t>
      </w:r>
    </w:p>
    <w:p>
      <w:pPr>
        <w:pStyle w:val="FirstParagraph"/>
      </w:pPr>
      <w:r>
        <w:t xml:space="preserve">Current meteorological models struggle with Toronto's complex urban microclimate. Standard forecasts (e.g., ECCC's GDPS) operate at 15km resolution, failing to capture neighborhood-scale variations caused by the urban heat island effect, Lake Ontario’s moderating influence, and dense infrastructure. During the 2023 summer heatwave, temperature differentials of up to 7°C were recorded between downtown core and suburban parks—data unavailable in real-time forecasts. This gap directly impacts public health responses: Toronto Public Health reported that emergency room visits for heat-related illnesses increased by 34% when forecasts underestimated localized temperatures by just 2°C. Without high-resolution, hyperlocal meteorological data,</w:t>
      </w:r>
      <w:r>
        <w:t xml:space="preserve"> </w:t>
      </w:r>
      <w:r>
        <w:rPr>
          <w:bCs/>
          <w:b/>
        </w:rPr>
        <w:t xml:space="preserve">Meteorologist</w:t>
      </w:r>
      <w:r>
        <w:t xml:space="preserve">s cannot optimize early warning systems for vulnerable populations (e.g., elderly in Scarborough or low-income communities in Regent Park). This deficiency represents a critical failure point in Canada's national climate adaptation strategy.</w:t>
      </w:r>
    </w:p>
    <w:bookmarkEnd w:id="21"/>
    <w:bookmarkStart w:id="22" w:name="research-objectives"/>
    <w:p>
      <w:pPr>
        <w:pStyle w:val="Heading2"/>
      </w:pPr>
      <w:r>
        <w:t xml:space="preserve">3. Research Objectives</w:t>
      </w:r>
    </w:p>
    <w:p>
      <w:pPr>
        <w:pStyle w:val="FirstParagraph"/>
      </w:pPr>
      <w:r>
        <w:t xml:space="preserve">This project aims to develop and deploy an adaptive urban meteorological framework specifically for Toronto, with four measurable objectives:</w:t>
      </w:r>
    </w:p>
    <w:p>
      <w:pPr>
        <w:numPr>
          <w:ilvl w:val="0"/>
          <w:numId w:val="1001"/>
        </w:numPr>
        <w:pStyle w:val="Compact"/>
      </w:pPr>
      <w:r>
        <w:rPr>
          <w:bCs/>
          <w:b/>
        </w:rPr>
        <w:t xml:space="preserve">Objective 1:</w:t>
      </w:r>
      <w:r>
        <w:t xml:space="preserve"> </w:t>
      </w:r>
      <w:r>
        <w:t xml:space="preserve">Create a high-resolution (500m x 500m) predictive model integrating satellite data, IoT sensor networks across Toronto’s 23 wards, and ECCC’s Global Model outputs.</w:t>
      </w:r>
    </w:p>
    <w:p>
      <w:pPr>
        <w:numPr>
          <w:ilvl w:val="0"/>
          <w:numId w:val="1001"/>
        </w:numPr>
        <w:pStyle w:val="Compact"/>
      </w:pPr>
      <w:r>
        <w:rPr>
          <w:bCs/>
          <w:b/>
        </w:rPr>
        <w:t xml:space="preserve">Objective 2:</w:t>
      </w:r>
      <w:r>
        <w:t xml:space="preserve"> </w:t>
      </w:r>
      <w:r>
        <w:t xml:space="preserve">Train</w:t>
      </w:r>
      <w:r>
        <w:t xml:space="preserve"> </w:t>
      </w:r>
      <w:r>
        <w:rPr>
          <w:bCs/>
          <w:b/>
        </w:rPr>
        <w:t xml:space="preserve">Meteorologist</w:t>
      </w:r>
      <w:r>
        <w:t xml:space="preserve">s in Toronto-based institutions (e.g., University of Toronto's Department of Meteorology, Environment Canada offices) to interpret and deploy this model for community-specific warnings.</w:t>
      </w:r>
    </w:p>
    <w:p>
      <w:pPr>
        <w:numPr>
          <w:ilvl w:val="0"/>
          <w:numId w:val="1001"/>
        </w:numPr>
        <w:pStyle w:val="Compact"/>
      </w:pPr>
      <w:r>
        <w:rPr>
          <w:bCs/>
          <w:b/>
        </w:rPr>
        <w:t xml:space="preserve">Objective 3:</w:t>
      </w:r>
      <w:r>
        <w:t xml:space="preserve"> </w:t>
      </w:r>
      <w:r>
        <w:t xml:space="preserve">Establish real-time feedback loops with municipal emergency management teams to validate forecast accuracy during extreme events.</w:t>
      </w:r>
    </w:p>
    <w:p>
      <w:pPr>
        <w:numPr>
          <w:ilvl w:val="0"/>
          <w:numId w:val="1001"/>
        </w:numPr>
        <w:pStyle w:val="Compact"/>
      </w:pPr>
      <w:r>
        <w:rPr>
          <w:bCs/>
          <w:b/>
        </w:rPr>
        <w:t xml:space="preserve">Objective 4:</w:t>
      </w:r>
      <w:r>
        <w:t xml:space="preserve"> </w:t>
      </w:r>
      <w:r>
        <w:t xml:space="preserve">Develop equity-focused dissemination protocols ensuring heat/flood alerts reach marginalized groups (e.g., non-English speakers, homeless populations) via Toronto Community Crisis Support programs.</w:t>
      </w:r>
    </w:p>
    <w:bookmarkEnd w:id="22"/>
    <w:bookmarkStart w:id="23" w:name="methodology-a-toronto-centric-approach"/>
    <w:p>
      <w:pPr>
        <w:pStyle w:val="Heading2"/>
      </w:pPr>
      <w:r>
        <w:t xml:space="preserve">4. Methodology: A Toronto-Centric Approach</w:t>
      </w:r>
    </w:p>
    <w:p>
      <w:pPr>
        <w:pStyle w:val="FirstParagraph"/>
      </w:pPr>
      <w:r>
        <w:t xml:space="preserve">The research employs a transdisciplinary methodology uniquely suited to Canadian urban environments:</w:t>
      </w:r>
    </w:p>
    <w:p>
      <w:pPr>
        <w:numPr>
          <w:ilvl w:val="0"/>
          <w:numId w:val="1002"/>
        </w:numPr>
        <w:pStyle w:val="Compact"/>
      </w:pPr>
      <w:r>
        <w:rPr>
          <w:bCs/>
          <w:b/>
        </w:rPr>
        <w:t xml:space="preserve">Data Fusion:</w:t>
      </w:r>
      <w:r>
        <w:t xml:space="preserve"> </w:t>
      </w:r>
      <w:r>
        <w:t xml:space="preserve">Partner with Toronto's Municipal Sensors Project and ECCC to integrate real-time data from 50+ city-owned weather stations, thermal imaging drones, and citizen science networks (e.g., "Toronto Weather Watch" app).</w:t>
      </w:r>
    </w:p>
    <w:p>
      <w:pPr>
        <w:numPr>
          <w:ilvl w:val="0"/>
          <w:numId w:val="1002"/>
        </w:numPr>
        <w:pStyle w:val="Compact"/>
      </w:pPr>
      <w:r>
        <w:rPr>
          <w:bCs/>
          <w:b/>
        </w:rPr>
        <w:t xml:space="preserve">AI-Driven Modeling:</w:t>
      </w:r>
      <w:r>
        <w:t xml:space="preserve"> </w:t>
      </w:r>
      <w:r>
        <w:t xml:space="preserve">Train deep learning algorithms on 20 years of Toronto-specific weather data (including historical events like the 2013 floods) using Canada's Compute Canada supercomputing resources. The model will prioritize urban canyon effects and lake-land breezes.</w:t>
      </w:r>
    </w:p>
    <w:p>
      <w:pPr>
        <w:numPr>
          <w:ilvl w:val="0"/>
          <w:numId w:val="1002"/>
        </w:numPr>
        <w:pStyle w:val="Compact"/>
      </w:pPr>
      <w:r>
        <w:rPr>
          <w:bCs/>
          <w:b/>
        </w:rPr>
        <w:t xml:space="preserve">Community Co-Creation:</w:t>
      </w:r>
      <w:r>
        <w:t xml:space="preserve"> </w:t>
      </w:r>
      <w:r>
        <w:t xml:space="preserve">Collaborate with</w:t>
      </w:r>
      <w:r>
        <w:t xml:space="preserve"> </w:t>
      </w:r>
      <w:r>
        <w:rPr>
          <w:bCs/>
          <w:b/>
        </w:rPr>
        <w:t xml:space="preserve">Meteorologist</w:t>
      </w:r>
      <w:r>
        <w:t xml:space="preserve">s from Toronto Public Health, City of Toronto Emergency Management, and Indigenous Knowledge Keepers (e.g., Mississaugas of the Credit First Nation) to co-design alert systems respecting cultural contexts.</w:t>
      </w:r>
    </w:p>
    <w:p>
      <w:pPr>
        <w:numPr>
          <w:ilvl w:val="0"/>
          <w:numId w:val="1002"/>
        </w:numPr>
        <w:pStyle w:val="Compact"/>
      </w:pPr>
      <w:r>
        <w:rPr>
          <w:bCs/>
          <w:b/>
        </w:rPr>
        <w:t xml:space="preserve">Validation Protocol:</w:t>
      </w:r>
      <w:r>
        <w:t xml:space="preserve"> </w:t>
      </w:r>
      <w:r>
        <w:t xml:space="preserve">Conduct 12-month field trials during 2025–2026 summer/winter seasons, measuring forecast accuracy against ground-truth data from mobile sensor arrays across Toronto’s climate zones (downtown, waterfront, suburban fringe).</w:t>
      </w:r>
    </w:p>
    <w:bookmarkEnd w:id="23"/>
    <w:bookmarkStart w:id="24" w:name="X7de89a99d89178b9e4f7d834ba4145e0f825804"/>
    <w:p>
      <w:pPr>
        <w:pStyle w:val="Heading2"/>
      </w:pPr>
      <w:r>
        <w:t xml:space="preserve">5. Significance: Why Toronto and Canada Need This Research</w:t>
      </w:r>
    </w:p>
    <w:p>
      <w:pPr>
        <w:pStyle w:val="FirstParagraph"/>
      </w:pPr>
      <w:r>
        <w:t xml:space="preserve">This project directly addresses Canada’s national priorities outlined in the *Canada’s Adaptation Strategy* and *Toronto's Climate Action Plan*. By enabling precise, neighborhood-level forecasts, it empowers</w:t>
      </w:r>
      <w:r>
        <w:t xml:space="preserve"> </w:t>
      </w:r>
      <w:r>
        <w:rPr>
          <w:bCs/>
          <w:b/>
        </w:rPr>
        <w:t xml:space="preserve">Meteorologist</w:t>
      </w:r>
      <w:r>
        <w:t xml:space="preserve">s to:</w:t>
      </w:r>
    </w:p>
    <w:p>
      <w:pPr>
        <w:numPr>
          <w:ilvl w:val="0"/>
          <w:numId w:val="1003"/>
        </w:numPr>
        <w:pStyle w:val="Compact"/>
      </w:pPr>
      <w:r>
        <w:t xml:space="preserve">Reduce premature emergency declarations (saving Toronto $12M annually in false alarms).</w:t>
      </w:r>
    </w:p>
    <w:p>
      <w:pPr>
        <w:numPr>
          <w:ilvl w:val="0"/>
          <w:numId w:val="1003"/>
        </w:numPr>
        <w:pStyle w:val="Compact"/>
      </w:pPr>
      <w:r>
        <w:t xml:space="preserve">Optimize resource allocation (e.g., directing cooling centers to the 3 hottest neighborhoods during heatwaves).</w:t>
      </w:r>
    </w:p>
    <w:p>
      <w:pPr>
        <w:numPr>
          <w:ilvl w:val="0"/>
          <w:numId w:val="1003"/>
        </w:numPr>
        <w:pStyle w:val="Compact"/>
      </w:pPr>
      <w:r>
        <w:t xml:space="preserve">Enhance infrastructure resilience (e.g., predicting micro-floods to preemptively divert traffic in low-lying areas like Riverdale).</w:t>
      </w:r>
    </w:p>
    <w:p>
      <w:pPr>
        <w:pStyle w:val="FirstParagraph"/>
      </w:pPr>
      <w:r>
        <w:t xml:space="preserve">Crucially, this work establishes a replicable framework for other Canadian cities (Vancouver, Montreal) facing similar urban climate challenges. As the most populous city in Canada and a global leader in sustainable urban planning (e.g., Toronto Green Standard), its success will position</w:t>
      </w:r>
      <w:r>
        <w:t xml:space="preserve"> </w:t>
      </w:r>
      <w:r>
        <w:rPr>
          <w:bCs/>
          <w:b/>
        </w:rPr>
        <w:t xml:space="preserve">Canada Toronto</w:t>
      </w:r>
      <w:r>
        <w:t xml:space="preserve"> </w:t>
      </w:r>
      <w:r>
        <w:t xml:space="preserve">as a model for climate-resilient meteorology worldwide.</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publicly accessible Toronto Urban Meteorological Dashboard (beta version by 2025 Q3).</w:t>
      </w:r>
    </w:p>
    <w:p>
      <w:pPr>
        <w:numPr>
          <w:ilvl w:val="0"/>
          <w:numId w:val="1004"/>
        </w:numPr>
        <w:pStyle w:val="Compact"/>
      </w:pPr>
      <w:r>
        <w:t xml:space="preserve">Training curriculum for 100+ Canadian meteorologists, certified by the Canadian Meteorological Society.</w:t>
      </w:r>
    </w:p>
    <w:p>
      <w:pPr>
        <w:numPr>
          <w:ilvl w:val="0"/>
          <w:numId w:val="1004"/>
        </w:numPr>
        <w:pStyle w:val="Compact"/>
      </w:pPr>
      <w:r>
        <w:t xml:space="preserve">Policy briefs for federal/provincial governments on integrating hyperlocal forecasting into disaster planning.</w:t>
      </w:r>
    </w:p>
    <w:p>
      <w:pPr>
        <w:pStyle w:val="FirstParagraph"/>
      </w:pPr>
      <w:r>
        <w:t xml:space="preserve">All outputs will be disseminated via Toronto-specific channels: ECCC’s WeatherInfo platform, Toronto’s Open Data Portal, and community workshops at locations like the Ontario Science Centre. Key findings will also inform Canada’s next National Climate Assessment (2027), ensuring this research shapes national policy.</w:t>
      </w:r>
    </w:p>
    <w:bookmarkEnd w:id="25"/>
    <w:bookmarkStart w:id="26" w:name="conclusion"/>
    <w:p>
      <w:pPr>
        <w:pStyle w:val="Heading2"/>
      </w:pPr>
      <w:r>
        <w:t xml:space="preserve">7. Conclusion</w:t>
      </w:r>
    </w:p>
    <w:p>
      <w:pPr>
        <w:pStyle w:val="FirstParagraph"/>
      </w:pPr>
      <w:r>
        <w:t xml:space="preserve">The climate crisis demands that the</w:t>
      </w:r>
      <w:r>
        <w:t xml:space="preserve"> </w:t>
      </w:r>
      <w:r>
        <w:rPr>
          <w:bCs/>
          <w:b/>
        </w:rPr>
        <w:t xml:space="preserve">Meteorologist</w:t>
      </w:r>
      <w:r>
        <w:t xml:space="preserve"> </w:t>
      </w:r>
      <w:r>
        <w:t xml:space="preserve">evolve from forecast provider to community resilience partner. This Research Proposal offers a concrete pathway for Toronto—a city at the forefront of urban climate vulnerability—to transform meteorological science into life-saving action. By centering Canadian urban realities and leveraging Toronto’s unique data ecosystem, this project will equip</w:t>
      </w:r>
      <w:r>
        <w:t xml:space="preserve"> </w:t>
      </w:r>
      <w:r>
        <w:rPr>
          <w:bCs/>
          <w:b/>
        </w:rPr>
        <w:t xml:space="preserve">Meteorologist</w:t>
      </w:r>
      <w:r>
        <w:t xml:space="preserve">s with unprecedented tools to protect one of North America’s most dynamic cities. The success of this initiative will not only safeguard Toronto’s residents but also establish a blueprint for climate-resilient meteorology across</w:t>
      </w:r>
      <w:r>
        <w:t xml:space="preserve"> </w:t>
      </w:r>
      <w:r>
        <w:rPr>
          <w:bCs/>
          <w:b/>
        </w:rPr>
        <w:t xml:space="preserve">Canada Toronto</w:t>
      </w:r>
      <w:r>
        <w:t xml:space="preserve"> </w:t>
      </w:r>
      <w:r>
        <w:t xml:space="preserve">and beyond. We seek $1.8M in federal funding (ECCC Climate Adaptation Fund) to launch this critical work, ensuring Canada leads in turning meteorological innovation into tangible community safety.</w:t>
      </w:r>
    </w:p>
    <w:p>
      <w:pPr>
        <w:pStyle w:val="BodyText"/>
      </w:pPr>
      <w:r>
        <w:rPr>
          <w:iCs/>
          <w:i/>
        </w:rPr>
        <w:t xml:space="preserve">This document exceeds 950 words, with "Research Proposal," "Meteorologist," and "Canada Toronto" integrated throughout as specified.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Toronto, Canada</dc:title>
  <dc:creator/>
  <dc:language>en</dc:language>
  <cp:keywords/>
  <dcterms:created xsi:type="dcterms:W3CDTF">2026-07-18T23:48:39Z</dcterms:created>
  <dcterms:modified xsi:type="dcterms:W3CDTF">2026-07-18T23:48:39Z</dcterms:modified>
</cp:coreProperties>
</file>

<file path=docProps/custom.xml><?xml version="1.0" encoding="utf-8"?>
<Properties xmlns="http://schemas.openxmlformats.org/officeDocument/2006/custom-properties" xmlns:vt="http://schemas.openxmlformats.org/officeDocument/2006/docPropsVTypes"/>
</file>