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7faee8080e5a5a92b7b94f66070e53ab6c2b46a"/>
    <w:p>
      <w:pPr>
        <w:pStyle w:val="Heading1"/>
      </w:pPr>
      <w:r>
        <w:t xml:space="preserve">Research Proposal: Advancing Meteorological Science for Climate Resilience in China Beijing</w:t>
      </w:r>
    </w:p>
    <w:bookmarkStart w:id="20" w:name="introduction"/>
    <w:p>
      <w:pPr>
        <w:pStyle w:val="Heading2"/>
      </w:pPr>
      <w:r>
        <w:t xml:space="preserve">Introduction</w:t>
      </w:r>
    </w:p>
    <w:p>
      <w:pPr>
        <w:pStyle w:val="FirstParagraph"/>
      </w:pPr>
      <w:r>
        <w:t xml:space="preserve">The rapid urbanization of China Beijing has intensified meteorological challenges, including extreme weather events, air pollution episodes, and heat island effects. As a leading global city and political hub, Beijing requires cutting-edge meteorological solutions to safeguard its 21.5 million residents and economic infrastructure. This</w:t>
      </w:r>
      <w:r>
        <w:t xml:space="preserve"> </w:t>
      </w:r>
      <w:r>
        <w:rPr>
          <w:bCs/>
          <w:b/>
        </w:rPr>
        <w:t xml:space="preserve">Research Proposal</w:t>
      </w:r>
      <w:r>
        <w:t xml:space="preserve"> </w:t>
      </w:r>
      <w:r>
        <w:t xml:space="preserve">outlines a comprehensive study led by an expert</w:t>
      </w:r>
      <w:r>
        <w:t xml:space="preserve"> </w:t>
      </w:r>
      <w:r>
        <w:rPr>
          <w:bCs/>
          <w:b/>
        </w:rPr>
        <w:t xml:space="preserve">Meteorologist</w:t>
      </w:r>
      <w:r>
        <w:t xml:space="preserve"> </w:t>
      </w:r>
      <w:r>
        <w:t xml:space="preserve">to develop predictive models specifically tailored for the unique atmospheric conditions of China Beijing. With climate change accelerating, this initiative addresses critical gaps in regional weather forecasting that directly impact public health, transportation networks, and agricultural sustainability across the North China Plain.</w:t>
      </w:r>
    </w:p>
    <w:bookmarkEnd w:id="20"/>
    <w:bookmarkStart w:id="21" w:name="problem-statement"/>
    <w:p>
      <w:pPr>
        <w:pStyle w:val="Heading2"/>
      </w:pPr>
      <w:r>
        <w:t xml:space="preserve">Problem Statement</w:t>
      </w:r>
    </w:p>
    <w:p>
      <w:pPr>
        <w:pStyle w:val="FirstParagraph"/>
      </w:pPr>
      <w:r>
        <w:t xml:space="preserve">Beijing’s meteorological landscape faces unprecedented complexity due to its geographic location (surrounded by mountains), dense urban environment, and severe pollution patterns. Current forecasting systems—despite global advancements—often fail to predict localized storm intensities or particulate matter dispersion within Beijing's 16 administrative districts with sufficient accuracy. A recent study by the China Meteorological Administration revealed a 30% error rate in predicting PM2.5 spikes during winter, directly linking to increased respiratory illnesses. This gap necessitates a dedicated</w:t>
      </w:r>
      <w:r>
        <w:t xml:space="preserve"> </w:t>
      </w:r>
      <w:r>
        <w:rPr>
          <w:bCs/>
          <w:b/>
        </w:rPr>
        <w:t xml:space="preserve">Meteorologist</w:t>
      </w:r>
      <w:r>
        <w:t xml:space="preserve"> </w:t>
      </w:r>
      <w:r>
        <w:t xml:space="preserve">team to integrate high-resolution urban meteorology with AI-driven analytics, specifically for China Beijing's topography and emission sources.</w:t>
      </w:r>
    </w:p>
    <w:bookmarkEnd w:id="21"/>
    <w:bookmarkStart w:id="22" w:name="research-objectives"/>
    <w:p>
      <w:pPr>
        <w:pStyle w:val="Heading2"/>
      </w:pPr>
      <w:r>
        <w:t xml:space="preserve">Research Objectives</w:t>
      </w:r>
    </w:p>
    <w:p>
      <w:pPr>
        <w:numPr>
          <w:ilvl w:val="0"/>
          <w:numId w:val="1001"/>
        </w:numPr>
        <w:pStyle w:val="Compact"/>
      </w:pPr>
      <w:r>
        <w:t xml:space="preserve">To develop a hyper-localized weather prediction model (1km resolution) for Beijing using integrated ground sensors, satellite data, and computational fluid dynamics.</w:t>
      </w:r>
    </w:p>
    <w:p>
      <w:pPr>
        <w:numPr>
          <w:ilvl w:val="0"/>
          <w:numId w:val="1001"/>
        </w:numPr>
        <w:pStyle w:val="Compact"/>
      </w:pPr>
      <w:r>
        <w:t xml:space="preserve">To quantify the relationship between urban heat island intensity and energy consumption patterns across China Beijing’s district zones.</w:t>
      </w:r>
    </w:p>
    <w:p>
      <w:pPr>
        <w:numPr>
          <w:ilvl w:val="0"/>
          <w:numId w:val="1001"/>
        </w:numPr>
        <w:pStyle w:val="Compact"/>
      </w:pPr>
      <w:r>
        <w:t xml:space="preserve">To create an early-warning system for severe hailstorms (a recurring threat in summer) with 95% accuracy using machine learning algorithms trained on 20 years of Beijing meteorological data.</w:t>
      </w:r>
    </w:p>
    <w:p>
      <w:pPr>
        <w:numPr>
          <w:ilvl w:val="0"/>
          <w:numId w:val="1001"/>
        </w:numPr>
        <w:pStyle w:val="Compact"/>
      </w:pPr>
      <w:r>
        <w:t xml:space="preserve">To establish a collaborative framework between the China Meteorological Administration, Beijing Municipal Environmental Protection Bureau, and urban planners for real-time application of findings.</w:t>
      </w:r>
    </w:p>
    <w:bookmarkEnd w:id="22"/>
    <w:bookmarkStart w:id="23" w:name="methodology"/>
    <w:p>
      <w:pPr>
        <w:pStyle w:val="Heading2"/>
      </w:pPr>
      <w:r>
        <w:t xml:space="preserve">Methodology</w:t>
      </w:r>
    </w:p>
    <w:p>
      <w:pPr>
        <w:pStyle w:val="FirstParagraph"/>
      </w:pPr>
      <w:r>
        <w:t xml:space="preserve">This interdisciplinary project employs a three-phase approach. Phase 1 (6 months) involves deploying 50 low-cost IoT weather stations across Beijing’s key zones (e.g., CBD, Yanqing Olympic Zone, and industrial outskirts), collecting data on temperature, humidity, wind patterns, and pollutant levels. Phase 2 (18 months) utilizes a hybrid AI model combining Convolutional Neural Networks (CNNs) for spatial analysis and Long Short-Term Memory (LSTM) networks for temporal forecasting. The</w:t>
      </w:r>
      <w:r>
        <w:t xml:space="preserve"> </w:t>
      </w:r>
      <w:r>
        <w:rPr>
          <w:bCs/>
          <w:b/>
        </w:rPr>
        <w:t xml:space="preserve">Meteorologist</w:t>
      </w:r>
      <w:r>
        <w:t xml:space="preserve"> </w:t>
      </w:r>
      <w:r>
        <w:t xml:space="preserve">team will train algorithms using historical data from Beijing’s 10 meteorological observatories, ensuring alignment with China’s national climate datasets. Phase 3 (6 months) focuses on co-designing an operational dashboard for city authorities, featuring real-time air quality maps and infrastructure impact simulations.</w:t>
      </w:r>
    </w:p>
    <w:bookmarkEnd w:id="23"/>
    <w:bookmarkStart w:id="24" w:name="significance-for-china-beijing"/>
    <w:p>
      <w:pPr>
        <w:pStyle w:val="Heading2"/>
      </w:pPr>
      <w:r>
        <w:t xml:space="preserve">Significance for China Beijing</w:t>
      </w:r>
    </w:p>
    <w:p>
      <w:pPr>
        <w:pStyle w:val="FirstParagraph"/>
      </w:pPr>
      <w:r>
        <w:t xml:space="preserve">The outcomes of this Research Proposal will directly empower Beijing’s 14th Five-Year Plan on ecological civilization, reducing preventable health crises by 25% as projected by WHO. For instance, precise storm forecasts could optimize emergency responses during flash floods—critical in a city where 78% of rainfall occurs in summer. Additionally, the urban heat island mitigation strategies developed will inform Beijing’s "Green Capital" initiative, potentially lowering district-level cooling energy demand by 15%. Crucially, this work positions China Beijing as a global leader in smart meteorological governance: while cities like Tokyo or Seoul invest in similar tech, none have centered solutions on an Asian megacity with China’s specific pollution-meteorology dynamics.</w:t>
      </w:r>
    </w:p>
    <w:bookmarkEnd w:id="24"/>
    <w:bookmarkStart w:id="25" w:name="expertise-of-the-meteorologist-team"/>
    <w:p>
      <w:pPr>
        <w:pStyle w:val="Heading2"/>
      </w:pPr>
      <w:r>
        <w:t xml:space="preserve">Expertise of the Meteorologist Team</w:t>
      </w:r>
    </w:p>
    <w:p>
      <w:pPr>
        <w:pStyle w:val="FirstParagraph"/>
      </w:pPr>
      <w:r>
        <w:t xml:space="preserve">The research is spearheaded by Dr. Li Wei, a lead</w:t>
      </w:r>
      <w:r>
        <w:t xml:space="preserve"> </w:t>
      </w:r>
      <w:r>
        <w:rPr>
          <w:bCs/>
          <w:b/>
        </w:rPr>
        <w:t xml:space="preserve">Meteorologist</w:t>
      </w:r>
      <w:r>
        <w:t xml:space="preserve"> </w:t>
      </w:r>
      <w:r>
        <w:t xml:space="preserve">with 15 years of experience in Asian monsoon systems and WHO air quality collaborations. Her team includes atmospheric chemists from Peking University and data scientists from Tsinghua University, ensuring seamless integration of field science and computational innovation. This partnership guarantees the project’s adherence to China’s scientific integrity standards while embracing global best practices—a vital nuance for a Research Proposal targeting Beijing’s unique regulatory environment.</w:t>
      </w:r>
    </w:p>
    <w:bookmarkEnd w:id="25"/>
    <w:bookmarkStart w:id="26" w:name="X423a9c40069abe430521865ecd69f702bf44495"/>
    <w:p>
      <w:pPr>
        <w:pStyle w:val="Heading2"/>
      </w:pPr>
      <w:r>
        <w:t xml:space="preserve">Implementation Timeline &amp; Resource Allocation</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Data Infrastructure Setup</w:t>
      </w:r>
    </w:p>
    <w:p>
      <w:pPr>
        <w:pStyle w:val="BodyText"/>
      </w:pPr>
      <w:r>
        <w:t xml:space="preserve">6 months</w:t>
      </w:r>
    </w:p>
    <w:p>
      <w:pPr>
        <w:pStyle w:val="BodyText"/>
      </w:pPr>
      <w:r>
        <w:t xml:space="preserve">50 IoT stations operational across Beijing districts</w:t>
      </w:r>
    </w:p>
    <w:p>
      <w:pPr>
        <w:pStyle w:val="BodyText"/>
      </w:pPr>
      <w:r>
        <w:t xml:space="preserve">$320,000</w:t>
      </w:r>
    </w:p>
    <w:p>
      <w:pPr>
        <w:pStyle w:val="BodyText"/>
      </w:pPr>
      <w:r>
        <w:t xml:space="preserve">AI Model Development</w:t>
      </w:r>
    </w:p>
    <w:p>
      <w:pPr>
        <w:pStyle w:val="BodyText"/>
      </w:pPr>
      <w:r>
        <w:t xml:space="preserve">18 months</w:t>
      </w:r>
    </w:p>
    <w:p>
      <w:pPr>
        <w:pStyle w:val="BodyText"/>
      </w:pPr>
      <w:r>
        <w:t xml:space="preserve">The success of this Research Proposal hinges on Beijing’s status as a climate policy pioneer. As the capital of China, where national meteorological strategy is forged, this project will set benchmarks for other cities in Asia facing similar climatic pressures. The resulting data framework—tailored for China Beijing but adaptable to cities like Shanghai or Delhi—will be shared via the World Meteorological Organization’s (WMO) Global Framework for Climate Services, amplifying its global impact.</w:t>
      </w:r>
    </w:p>
    <w:bookmarkStart w:id="27" w:name="conclusion"/>
    <w:p>
      <w:pPr>
        <w:pStyle w:val="Heading2"/>
      </w:pPr>
      <w:r>
        <w:t xml:space="preserve">Conclusion</w:t>
      </w:r>
    </w:p>
    <w:p>
      <w:pPr>
        <w:pStyle w:val="FirstParagraph"/>
      </w:pPr>
      <w:r>
        <w:t xml:space="preserve">This Research Proposal constitutes an urgent, actionable response to Beijing’s meteorological vulnerabilities. By placing a specialized</w:t>
      </w:r>
      <w:r>
        <w:t xml:space="preserve"> </w:t>
      </w:r>
      <w:r>
        <w:rPr>
          <w:bCs/>
          <w:b/>
        </w:rPr>
        <w:t xml:space="preserve">Meteorologist</w:t>
      </w:r>
      <w:r>
        <w:t xml:space="preserve"> </w:t>
      </w:r>
      <w:r>
        <w:t xml:space="preserve">at the forefront of AI-driven weather science, China Beijing can transform environmental challenges into opportunities for sustainable urban innovation. The project’s dual focus on immediate public safety (via storm/pollution warnings) and long-term climate strategy (through heat island modeling) aligns perfectly with China’s 2060 carbon neutrality pledge. We urge the Chinese Academy of Sciences and Ministry of Ecology and Environment to endorse this initiative, ensuring Beijing remains not only a political beacon but also a global model for meteorological resilience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Systems for Sustainable Urban Development in China Beijing</dc:title>
  <dc:creator/>
  <dc:language>en</dc:language>
  <cp:keywords/>
  <dcterms:created xsi:type="dcterms:W3CDTF">2026-07-22T16:31:17Z</dcterms:created>
  <dcterms:modified xsi:type="dcterms:W3CDTF">2026-07-22T16:31:17Z</dcterms:modified>
</cp:coreProperties>
</file>

<file path=docProps/custom.xml><?xml version="1.0" encoding="utf-8"?>
<Properties xmlns="http://schemas.openxmlformats.org/officeDocument/2006/custom-properties" xmlns:vt="http://schemas.openxmlformats.org/officeDocument/2006/docPropsVTypes"/>
</file>