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Meteorological</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7" w:name="X8034dada1ca89030440779d52a7f8069ed70cf6"/>
    <w:p>
      <w:pPr>
        <w:pStyle w:val="Heading1"/>
      </w:pPr>
      <w:r>
        <w:t xml:space="preserve">Research Proposal: Advancing Urban Climate Resilience through Meteorological Innovation in Berlin, Germany</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climate change adaptation in urban environments, specifically focusing on Berlin, Germany. As one of Europe's most dynamic metropolitan centers facing intensifying climate stressors—including extreme heat events, flash flooding, and altered precipitation patterns—Berlin requires cutting-edge meteorological science to enhance its resilience. This study proposes a comprehensive framework for integrating high-resolution urban meteorological modeling with community-based adaptation strategies. By positioning the Meteorologist as a central actor in urban planning and emergency response within Germany's capital, this project directly addresses Berlin's urgent need for data-driven climate action aligned with national sustainability goals (e.g., Germany’s Climate Action Plan 2045). The proposed research will generate actionable insights for policymakers, municipal agencies, and the broader scientific community in Germany, demonstrating how localized meteorological expertise can mitigate climate risks in densely populated urban settings.</w:t>
      </w:r>
    </w:p>
    <w:bookmarkEnd w:id="20"/>
    <w:bookmarkStart w:id="21" w:name="Xbd8e5c976fb871a43006ddaa1f6ed74df90e3be"/>
    <w:p>
      <w:pPr>
        <w:pStyle w:val="Heading2"/>
      </w:pPr>
      <w:r>
        <w:t xml:space="preserve">1. Introduction: The Imperative for Meteorological Leadership in Berlin</w:t>
      </w:r>
    </w:p>
    <w:p>
      <w:pPr>
        <w:pStyle w:val="FirstParagraph"/>
      </w:pPr>
      <w:r>
        <w:t xml:space="preserve">Berlin, as the political and cultural heart of Germany, confronts unique climate challenges amplified by its dense urban fabric, historical infrastructure limitations, and status as a global city. The German Federal Ministry for Economic Affairs and Climate Action (BMWK) identifies urban heat islands (UHIs) in Berlin as 5-8°C hotter than surrounding rural areas during heatwaves—a critical threat to public health. Simultaneously, the German Weather Service (DWD), with its operational hub in Berlin-Schöneberg, reports a 30% increase in heavy precipitation events since 1950. This Research Proposal argues that effective climate adaptation in Berlin demands a paradigm shift: from reactive meteorological services to proactive, integrated urban climate intelligence led by specialized Meteorologists. The success of Germany's broader climate resilience strategy hinges on the localized application of meteorological science within Berlin’s complex socio-technical systems.</w:t>
      </w:r>
    </w:p>
    <w:bookmarkEnd w:id="21"/>
    <w:bookmarkStart w:id="22" w:name="research-problem-and-objectives"/>
    <w:p>
      <w:pPr>
        <w:pStyle w:val="Heading2"/>
      </w:pPr>
      <w:r>
        <w:t xml:space="preserve">2. Research Problem and Objectives</w:t>
      </w:r>
    </w:p>
    <w:p>
      <w:pPr>
        <w:pStyle w:val="FirstParagraph"/>
      </w:pPr>
      <w:r>
        <w:t xml:space="preserve">The current gap lies in the disconnect between large-scale climate models (e.g., DWD’s regional simulations) and actionable urban planning within Berlin. Existing frameworks often fail to account for microclimatic variations across neighborhoods, historical building typologies, or real-time community vulnerabilities. This Research Proposal defines three core objectives:</w:t>
      </w:r>
    </w:p>
    <w:p>
      <w:pPr>
        <w:numPr>
          <w:ilvl w:val="0"/>
          <w:numId w:val="1001"/>
        </w:numPr>
        <w:pStyle w:val="Compact"/>
      </w:pPr>
      <w:r>
        <w:t xml:space="preserve">To develop a high-resolution (&lt;100m grid) urban meteorological model specifically calibrated for Berlin’s topography, vegetation cover, and built environment using DWD data and LiDAR surveys.</w:t>
      </w:r>
    </w:p>
    <w:p>
      <w:pPr>
        <w:numPr>
          <w:ilvl w:val="0"/>
          <w:numId w:val="1001"/>
        </w:numPr>
        <w:pStyle w:val="Compact"/>
      </w:pPr>
      <w:r>
        <w:t xml:space="preserve">To co-create adaptation pathways with Berlin's Senate Department for Environment, Transport, and Climate Protection by integrating meteorological insights with social vulnerability mapping (e.g., identifying heat-vulnerable populations in Marzahn-Hellersdorf or Neukölln).</w:t>
      </w:r>
    </w:p>
    <w:p>
      <w:pPr>
        <w:numPr>
          <w:ilvl w:val="0"/>
          <w:numId w:val="1001"/>
        </w:numPr>
        <w:pStyle w:val="Compact"/>
      </w:pPr>
      <w:r>
        <w:t xml:space="preserve">To establish a sustainable framework for the Meteorologist as a permanent advisor in Berlin’s city governance structure, ensuring climate data informs infrastructure projects (e.g., green roofs, flood-resilient housing) and emergency protocols.</w:t>
      </w:r>
    </w:p>
    <w:bookmarkEnd w:id="22"/>
    <w:bookmarkStart w:id="23" w:name="methodology-a-berlin-centric-approach"/>
    <w:p>
      <w:pPr>
        <w:pStyle w:val="Heading2"/>
      </w:pPr>
      <w:r>
        <w:t xml:space="preserve">3. Methodology: A Berlin-Centric Approach</w:t>
      </w:r>
    </w:p>
    <w:p>
      <w:pPr>
        <w:pStyle w:val="FirstParagraph"/>
      </w:pPr>
      <w:r>
        <w:t xml:space="preserve">This project employs an interdisciplinary methodology anchored in Berlin’s unique context:</w:t>
      </w:r>
    </w:p>
    <w:p>
      <w:pPr>
        <w:numPr>
          <w:ilvl w:val="0"/>
          <w:numId w:val="1002"/>
        </w:numPr>
        <w:pStyle w:val="Compact"/>
      </w:pPr>
      <w:r>
        <w:rPr>
          <w:bCs/>
          <w:b/>
        </w:rPr>
        <w:t xml:space="preserve">Data Integration:</w:t>
      </w:r>
      <w:r>
        <w:t xml:space="preserve"> </w:t>
      </w:r>
      <w:r>
        <w:t xml:space="preserve">Leverage DWD’s operational networks (including the new "Berlin Urban Climate Station" array), satellite data from ESA's Copernicus program, and citizen science platforms like "Bergmann-Team" for hyperlocal temperature monitoring across Berlin boroughs.</w:t>
      </w:r>
    </w:p>
    <w:p>
      <w:pPr>
        <w:numPr>
          <w:ilvl w:val="0"/>
          <w:numId w:val="1002"/>
        </w:numPr>
        <w:pStyle w:val="Compact"/>
      </w:pPr>
      <w:r>
        <w:rPr>
          <w:bCs/>
          <w:b/>
        </w:rPr>
        <w:t xml:space="preserve">Modeling:</w:t>
      </w:r>
      <w:r>
        <w:t xml:space="preserve"> </w:t>
      </w:r>
      <w:r>
        <w:t xml:space="preserve">Utilize the Weather Research and Forecasting (WRF) model coupled with the Urban Surface Energy Budget (USES) scheme, calibrated using historical heatwave data from 2015–2023. Berlin’s specific urban geometry (e.g., Spree River corridors, Tiergarten park) will be digitally reconstructed.</w:t>
      </w:r>
    </w:p>
    <w:p>
      <w:pPr>
        <w:numPr>
          <w:ilvl w:val="0"/>
          <w:numId w:val="1002"/>
        </w:numPr>
        <w:pStyle w:val="Compact"/>
      </w:pPr>
      <w:r>
        <w:rPr>
          <w:bCs/>
          <w:b/>
        </w:rPr>
        <w:t xml:space="preserve">Stakeholder Co-Design:</w:t>
      </w:r>
      <w:r>
        <w:t xml:space="preserve"> </w:t>
      </w:r>
      <w:r>
        <w:t xml:space="preserve">Work with the Berliner Verkehrsbetriebe (BVG), fire departments, and neighborhood councils to translate meteorological outputs into actionable protocols—e.g., "Heat Alert Systems" for elderly care facilities in Köpenick.</w:t>
      </w:r>
    </w:p>
    <w:p>
      <w:pPr>
        <w:pStyle w:val="FirstParagraph"/>
      </w:pPr>
      <w:r>
        <w:t xml:space="preserve">Crucially, the research will be conducted at the Freie Universität Berlin’s Institute of Meteorology and Climate Research (IMK), ensuring direct ties to Germany’s academic infrastructure and access to DWD collaboration networks. The role of the lead Meteorologist will be central in interpreting data, engaging stakeholders, and communicating findings within Berlin's administrative ecosystem.</w:t>
      </w:r>
    </w:p>
    <w:bookmarkEnd w:id="23"/>
    <w:bookmarkStart w:id="24" w:name="significance-for-germany-berlin"/>
    <w:p>
      <w:pPr>
        <w:pStyle w:val="Heading2"/>
      </w:pPr>
      <w:r>
        <w:t xml:space="preserve">4. Significance for Germany Berlin</w:t>
      </w:r>
    </w:p>
    <w:p>
      <w:pPr>
        <w:pStyle w:val="FirstParagraph"/>
      </w:pPr>
      <w:r>
        <w:t xml:space="preserve">This Research Proposal delivers transformative value for both Germany and Berlin:</w:t>
      </w:r>
    </w:p>
    <w:p>
      <w:pPr>
        <w:numPr>
          <w:ilvl w:val="0"/>
          <w:numId w:val="1003"/>
        </w:numPr>
        <w:pStyle w:val="Compact"/>
      </w:pPr>
      <w:r>
        <w:rPr>
          <w:bCs/>
          <w:b/>
        </w:rPr>
        <w:t xml:space="preserve">National Policy Alignment:</w:t>
      </w:r>
      <w:r>
        <w:t xml:space="preserve"> </w:t>
      </w:r>
      <w:r>
        <w:t xml:space="preserve">Directly supports Germany’s goals under the EU Climate Pact and the National Adaptation Strategy, providing a replicable model for 10+ major German cities facing similar urban climate pressures.</w:t>
      </w:r>
    </w:p>
    <w:p>
      <w:pPr>
        <w:numPr>
          <w:ilvl w:val="0"/>
          <w:numId w:val="1003"/>
        </w:numPr>
        <w:pStyle w:val="Compact"/>
      </w:pPr>
      <w:r>
        <w:rPr>
          <w:bCs/>
          <w:b/>
        </w:rPr>
        <w:t xml:space="preserve">Urban Resilience Blueprint:</w:t>
      </w:r>
      <w:r>
        <w:t xml:space="preserve"> </w:t>
      </w:r>
      <w:r>
        <w:t xml:space="preserve">Berlin will become a living laboratory for integrating meteorological science into daily municipal operations. The proposed "Berlin Urban Climate Dashboard" (a real-time visualization tool) will serve as a template for other German cities like Hamburg or Cologne.</w:t>
      </w:r>
    </w:p>
    <w:p>
      <w:pPr>
        <w:numPr>
          <w:ilvl w:val="0"/>
          <w:numId w:val="1003"/>
        </w:numPr>
        <w:pStyle w:val="Compact"/>
      </w:pPr>
      <w:r>
        <w:rPr>
          <w:bCs/>
          <w:b/>
        </w:rPr>
        <w:t xml:space="preserve">Economic and Social Impact:</w:t>
      </w:r>
      <w:r>
        <w:t xml:space="preserve"> </w:t>
      </w:r>
      <w:r>
        <w:t xml:space="preserve">By enabling precise targeting of cooling infrastructure (e.g., water features in heat-prone districts), the project could reduce annual heat-related mortality by an estimated 15% in Berlin—saving €23M+ annually in healthcare costs, per DWD economic studies.</w:t>
      </w:r>
    </w:p>
    <w:p>
      <w:pPr>
        <w:numPr>
          <w:ilvl w:val="0"/>
          <w:numId w:val="1003"/>
        </w:numPr>
        <w:pStyle w:val="Compact"/>
      </w:pPr>
      <w:r>
        <w:rPr>
          <w:bCs/>
          <w:b/>
        </w:rPr>
        <w:t xml:space="preserve">Meteorologist Professionalization:</w:t>
      </w:r>
      <w:r>
        <w:t xml:space="preserve"> </w:t>
      </w:r>
      <w:r>
        <w:t xml:space="preserve">Elevates the role of the Meteorologist beyond forecasting to include climate risk management—a critical step for Germany’s green transition. The project will train 4 early-career meteorologists at Freie Universität Berlin in urban climate science, addressing a recognized skills gap in German environmental agencies.</w:t>
      </w:r>
    </w:p>
    <w:bookmarkEnd w:id="24"/>
    <w:bookmarkStart w:id="25" w:name="expected-outcomes-and-timeline"/>
    <w:p>
      <w:pPr>
        <w:pStyle w:val="Heading2"/>
      </w:pPr>
      <w:r>
        <w:t xml:space="preserve">5. Expected Outcomes and Timeline</w:t>
      </w:r>
    </w:p>
    <w:p>
      <w:pPr>
        <w:pStyle w:val="FirstParagraph"/>
      </w:pPr>
      <w:r>
        <w:t xml:space="preserve">The Research Proposal anticipates three major deliverables within 36 months:</w:t>
      </w:r>
    </w:p>
    <w:p>
      <w:pPr>
        <w:numPr>
          <w:ilvl w:val="0"/>
          <w:numId w:val="1004"/>
        </w:numPr>
        <w:pStyle w:val="Compact"/>
      </w:pPr>
      <w:r>
        <w:t xml:space="preserve">A publicly accessible Berlin Urban Climate Atlas (v.1.0), featuring neighborhood-level heat/flood risk maps.</w:t>
      </w:r>
    </w:p>
    <w:p>
      <w:pPr>
        <w:numPr>
          <w:ilvl w:val="0"/>
          <w:numId w:val="1004"/>
        </w:numPr>
        <w:pStyle w:val="Compact"/>
      </w:pPr>
      <w:r>
        <w:t xml:space="preserve">Policy briefs for the Berlin Senate and DWD, proposing institutional changes to embed Meteorologist-led climate services into municipal bylaws.</w:t>
      </w:r>
    </w:p>
    <w:p>
      <w:pPr>
        <w:numPr>
          <w:ilvl w:val="0"/>
          <w:numId w:val="1004"/>
        </w:numPr>
        <w:pStyle w:val="Compact"/>
      </w:pPr>
      <w:r>
        <w:t xml:space="preserve">A validated framework for "Meteorological Risk Assessment" adopted by at least 3 Berlin district offices (e.g., Charlottenburg-Wilmersdorf, Friedrichshain-Kreuzberg) for new urban development projects.</w:t>
      </w:r>
    </w:p>
    <w:p>
      <w:pPr>
        <w:pStyle w:val="FirstParagraph"/>
      </w:pPr>
      <w:r>
        <w:t xml:space="preserve">Key milestones include model validation in summer 2025 using the 2024 heatwave data and policy workshops with Berlin’s Climate Action Office in Q1 2026.</w:t>
      </w:r>
    </w:p>
    <w:bookmarkEnd w:id="25"/>
    <w:bookmarkStart w:id="26" w:name="X0b63be7d5d32a4e87f1a207ceb3265ca6716e60"/>
    <w:p>
      <w:pPr>
        <w:pStyle w:val="Heading2"/>
      </w:pPr>
      <w:r>
        <w:t xml:space="preserve">6. Conclusion: A Meteorologist-Driven Path for Germany Berlin</w:t>
      </w:r>
    </w:p>
    <w:p>
      <w:pPr>
        <w:pStyle w:val="FirstParagraph"/>
      </w:pPr>
      <w:r>
        <w:t xml:space="preserve">Berlin’s future climate resilience cannot be guaranteed by technology alone; it requires the strategic deployment of expert meteorological knowledge within its civic fabric. This Research Proposal positions the Meteorologist as an indispensable urban actor, transforming raw climate data into community safety and sustainable development. By anchoring this work in Berlin, Germany—a city synonymous with innovation and policy leadership—we create a scalable blueprint for urban climate governance across Europe. The success of this initiative will not only safeguard Berlin’s 3.8 million residents but also solidify Germany’s reputation as a global leader in practical climate adaptation science, proving that effective meteorology is the foundation of a livable, resilient city in the 21st century.</w:t>
      </w:r>
    </w:p>
    <w:p>
      <w:pPr>
        <w:pStyle w:val="BodyText"/>
      </w:pPr>
      <w:r>
        <w:rPr>
          <w:bCs/>
          <w:b/>
        </w:rPr>
        <w:t xml:space="preserve">Keywords:</w:t>
      </w:r>
      <w:r>
        <w:t xml:space="preserve"> </w:t>
      </w:r>
      <w:r>
        <w:t xml:space="preserve">Research Proposal, Meteorologist,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Climate Resilience through Meteorological Innovation in Berlin, Germany</dc:title>
  <dc:creator/>
  <dc:language>en</dc:language>
  <cp:keywords/>
  <dcterms:created xsi:type="dcterms:W3CDTF">2026-07-17T21:35:34Z</dcterms:created>
  <dcterms:modified xsi:type="dcterms:W3CDTF">2026-07-17T21:35:34Z</dcterms:modified>
</cp:coreProperties>
</file>

<file path=docProps/custom.xml><?xml version="1.0" encoding="utf-8"?>
<Properties xmlns="http://schemas.openxmlformats.org/officeDocument/2006/custom-properties" xmlns:vt="http://schemas.openxmlformats.org/officeDocument/2006/docPropsVTypes"/>
</file>