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Frankfurt,</w:t>
      </w:r>
      <w:r>
        <w:t xml:space="preserve"> </w:t>
      </w:r>
      <w:r>
        <w:t xml:space="preserve">Germany</w:t>
      </w:r>
    </w:p>
    <w:bookmarkStart w:id="29" w:name="X53139aa58ca8e51b16dac4f39a46f5f7f043e2b"/>
    <w:p>
      <w:pPr>
        <w:pStyle w:val="Heading1"/>
      </w:pPr>
      <w:r>
        <w:t xml:space="preserve">Research Proposal: Advancing Urban Meteorology for Climate Resilience in Frankfurt, Germany</w:t>
      </w:r>
    </w:p>
    <w:bookmarkStart w:id="20" w:name="abstract"/>
    <w:p>
      <w:pPr>
        <w:pStyle w:val="Heading2"/>
      </w:pPr>
      <w:r>
        <w:t xml:space="preserve">Abstract</w:t>
      </w:r>
    </w:p>
    <w:p>
      <w:pPr>
        <w:pStyle w:val="FirstParagraph"/>
      </w:pPr>
      <w:r>
        <w:t xml:space="preserve">This Research Proposal outlines a critical investigation into hyperlocal urban meteorological dynamics within Frankfurt am Main, Germany. As Europe’s leading financial hub and a city facing escalating climate challenges, Frankfurt requires innovative meteorological insights to enhance urban resilience. The project centers on the pivotal role of the Meteorologist in developing data-driven solutions for extreme weather events, air quality management, and sustainable infrastructure planning. Conducted in partnership with Deutsche Wetterdienst (DWD) Frankfurt and the City of Frankfurt’s Climate Adaptation Office, this research will establish a new benchmark for urban meteorological science in Germany. The findings will directly inform city-wide climate action strategies, ensuring Frankfurt remains a resilient model for European urban centers.</w:t>
      </w:r>
    </w:p>
    <w:bookmarkEnd w:id="20"/>
    <w:bookmarkStart w:id="21" w:name="introduction-and-context"/>
    <w:p>
      <w:pPr>
        <w:pStyle w:val="Heading2"/>
      </w:pPr>
      <w:r>
        <w:t xml:space="preserve">1. Introduction and Context</w:t>
      </w:r>
    </w:p>
    <w:p>
      <w:pPr>
        <w:pStyle w:val="FirstParagraph"/>
      </w:pPr>
      <w:r>
        <w:t xml:space="preserve">Frankfurt am Main stands at the crossroads of Germany’s economic, transportation, and climatic systems. Home to the world’s busiest international airport (Frankfurt Airport), one of Europe’s largest financial districts, and a population exceeding 750,000 people in its urban area, Frankfurt faces acute climate vulnerabilities. Recent heatwaves (e.g., summer 2022) and intense rainfall events have exposed critical gaps in urban preparedness. The</w:t>
      </w:r>
      <w:r>
        <w:t xml:space="preserve"> </w:t>
      </w:r>
      <w:r>
        <w:rPr>
          <w:bCs/>
          <w:b/>
        </w:rPr>
        <w:t xml:space="preserve">Meteorologist</w:t>
      </w:r>
      <w:r>
        <w:t xml:space="preserve"> </w:t>
      </w:r>
      <w:r>
        <w:t xml:space="preserve">is central to addressing these challenges through real-time forecasting, impact modeling, and long-term climate adaptation planning. Yet, existing meteorological models often lack the granularity required for dense urban environments like Frankfurt’s core districts (e.g., Sachsenhausen, Innenstadt). This Research Proposal addresses this gap by developing a high-resolution urban meteorological framework specifically calibrated for Frankfurt’s unique geography—bounded by the Main River and characterized by high-rise infrastructure, green corridors, and complex microclimates. Germany’s commitment to the EU Green Deal and its National Climate Action Plan necessitates such localized expertise.</w:t>
      </w:r>
    </w:p>
    <w:bookmarkEnd w:id="21"/>
    <w:bookmarkStart w:id="22" w:name="research-gap-and-problem-statement"/>
    <w:p>
      <w:pPr>
        <w:pStyle w:val="Heading2"/>
      </w:pPr>
      <w:r>
        <w:t xml:space="preserve">2. Research Gap and Problem Statement</w:t>
      </w:r>
    </w:p>
    <w:p>
      <w:pPr>
        <w:pStyle w:val="FirstParagraph"/>
      </w:pPr>
      <w:r>
        <w:t xml:space="preserve">Current meteorological practices in Germany rely heavily on regional-scale models (e.g., DWD’s COSMO-DE) that aggregate data across broader areas, rendering them inadequate for hyperlocal decision-making in Frankfurt. For instance, during the 2021 Central European floods, localized rainfall intensities varied by over 40% within a 5-km radius of the city center—data not captured by standard models. This gap impedes effective response from emergency services and infrastructure managers. Crucially,</w:t>
      </w:r>
      <w:r>
        <w:t xml:space="preserve"> </w:t>
      </w:r>
      <w:r>
        <w:rPr>
          <w:bCs/>
          <w:b/>
        </w:rPr>
        <w:t xml:space="preserve">Meteorologist</w:t>
      </w:r>
      <w:r>
        <w:t xml:space="preserve"> </w:t>
      </w:r>
      <w:r>
        <w:t xml:space="preserve">roles in Frankfurt are primarily reactive (e.g., issuing warnings), not proactive in shaping urban design. There is no existing framework integrating real-time meteorological data with urban planning at the district level, despite Frankfurt’s designation as a "Climate-Resilient City" by the German Federal Ministry for Environment. This Research Proposal bridges this divide.</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 for Frankfurt, incorporating data from existing DWD sensors, new IoT weather stations across key districts, and satellite imagery (Sentinel-2).</w:t>
      </w:r>
    </w:p>
    <w:p>
      <w:pPr>
        <w:numPr>
          <w:ilvl w:val="0"/>
          <w:numId w:val="1001"/>
        </w:numPr>
        <w:pStyle w:val="Compact"/>
      </w:pPr>
      <w:r>
        <w:t xml:space="preserve">To quantify the impact of urban morphology (e.g., building height, green spaces) on microclimates using machine learning-driven analysis led by a team of German-based</w:t>
      </w:r>
      <w:r>
        <w:t xml:space="preserve"> </w:t>
      </w:r>
      <w:r>
        <w:rPr>
          <w:bCs/>
          <w:b/>
        </w:rPr>
        <w:t xml:space="preserve">Meteorologist</w:t>
      </w:r>
      <w:r>
        <w:t xml:space="preserve"> </w:t>
      </w:r>
      <w:r>
        <w:t xml:space="preserve">specialists.</w:t>
      </w:r>
    </w:p>
    <w:p>
      <w:pPr>
        <w:numPr>
          <w:ilvl w:val="0"/>
          <w:numId w:val="1001"/>
        </w:numPr>
        <w:pStyle w:val="Compact"/>
      </w:pPr>
      <w:r>
        <w:t xml:space="preserve">To co-design climate adaptation strategies with Frankfurt’s Urban Planning Department and Emergency Management Office, ensuring findings translate into actionable policies for heat mitigation and flood prevention.</w:t>
      </w:r>
    </w:p>
    <w:p>
      <w:pPr>
        <w:numPr>
          <w:ilvl w:val="0"/>
          <w:numId w:val="1001"/>
        </w:numPr>
        <w:pStyle w:val="Compact"/>
      </w:pPr>
      <w:r>
        <w:t xml:space="preserve">To establish a sustainable data-sharing platform between DWD Frankfurt, the University of Frankfurt’s Meteorology Institute, and municipal stakeholders—a model replicable across Germany.</w:t>
      </w:r>
    </w:p>
    <w:bookmarkEnd w:id="23"/>
    <w:bookmarkStart w:id="24" w:name="methodology"/>
    <w:p>
      <w:pPr>
        <w:pStyle w:val="Heading2"/>
      </w:pPr>
      <w:r>
        <w:t xml:space="preserve">4. Methodology</w:t>
      </w:r>
    </w:p>
    <w:p>
      <w:pPr>
        <w:pStyle w:val="FirstParagraph"/>
      </w:pPr>
      <w:r>
        <w:t xml:space="preserve">The project employs a mixed-methods approach over 24 months:</w:t>
      </w:r>
    </w:p>
    <w:p>
      <w:pPr>
        <w:numPr>
          <w:ilvl w:val="0"/>
          <w:numId w:val="1002"/>
        </w:numPr>
        <w:pStyle w:val="Compact"/>
      </w:pPr>
      <w:r>
        <w:rPr>
          <w:bCs/>
          <w:b/>
        </w:rPr>
        <w:t xml:space="preserve">Data Acquisition:</w:t>
      </w:r>
      <w:r>
        <w:t xml:space="preserve"> </w:t>
      </w:r>
      <w:r>
        <w:t xml:space="preserve">Deploy 50 low-cost IoT weather stations across Frankfurt’s climate hotspots (e.g., industrial zones, parks, historic centers), synchronized with DWD’s existing network. Leverage satellite data for land-use classification.</w:t>
      </w:r>
    </w:p>
    <w:p>
      <w:pPr>
        <w:numPr>
          <w:ilvl w:val="0"/>
          <w:numId w:val="1002"/>
        </w:numPr>
        <w:pStyle w:val="Compact"/>
      </w:pPr>
      <w:r>
        <w:rPr>
          <w:bCs/>
          <w:b/>
        </w:rPr>
        <w:t xml:space="preserve">Model Development:</w:t>
      </w:r>
      <w:r>
        <w:t xml:space="preserve"> </w:t>
      </w:r>
      <w:r>
        <w:t xml:space="preserve">Train a neural network using historical weather data (2015–2023) from Frankfurt Airport and DWD to predict localized temperature/humidity patterns under climate scenarios (RCP 4.5/8.5). The</w:t>
      </w:r>
      <w:r>
        <w:t xml:space="preserve"> </w:t>
      </w:r>
      <w:r>
        <w:rPr>
          <w:bCs/>
          <w:b/>
        </w:rPr>
        <w:t xml:space="preserve">Meteorologist</w:t>
      </w:r>
      <w:r>
        <w:t xml:space="preserve"> </w:t>
      </w:r>
      <w:r>
        <w:t xml:space="preserve">team will validate results against field measurements.</w:t>
      </w:r>
    </w:p>
    <w:p>
      <w:pPr>
        <w:numPr>
          <w:ilvl w:val="0"/>
          <w:numId w:val="1002"/>
        </w:numPr>
        <w:pStyle w:val="Compact"/>
      </w:pPr>
      <w:r>
        <w:rPr>
          <w:bCs/>
          <w:b/>
        </w:rPr>
        <w:t xml:space="preserve">Stakeholder Integration:</w:t>
      </w:r>
      <w:r>
        <w:t xml:space="preserve"> </w:t>
      </w:r>
      <w:r>
        <w:t xml:space="preserve">Quarterly workshops with the City of Frankfurt’s Climate Office and airport authorities to refine model outputs for real-world applications (e.g., optimizing emergency resource deployment during heatwaves).</w:t>
      </w:r>
    </w:p>
    <w:p>
      <w:pPr>
        <w:numPr>
          <w:ilvl w:val="0"/>
          <w:numId w:val="1002"/>
        </w:numPr>
        <w:pStyle w:val="Compact"/>
      </w:pPr>
      <w:r>
        <w:rPr>
          <w:bCs/>
          <w:b/>
        </w:rPr>
        <w:t xml:space="preserve">Impact Assessment:</w:t>
      </w:r>
      <w:r>
        <w:t xml:space="preserve"> </w:t>
      </w:r>
      <w:r>
        <w:t xml:space="preserve">Use model projections to simulate scenarios: "How would a 2030 summer heatwave impact vulnerable districts?" Results will directly inform Frankfurt’s updated Climate Adaptation Plan.</w:t>
      </w:r>
    </w:p>
    <w:bookmarkEnd w:id="24"/>
    <w:bookmarkStart w:id="25" w:name="role-of-the-meteorologist-in-frankfurt"/>
    <w:p>
      <w:pPr>
        <w:pStyle w:val="Heading2"/>
      </w:pPr>
      <w:r>
        <w:t xml:space="preserve">5. Role of the Meteorologist in Frankfurt</w:t>
      </w:r>
    </w:p>
    <w:p>
      <w:pPr>
        <w:pStyle w:val="FirstParagraph"/>
      </w:pPr>
      <w:r>
        <w:t xml:space="preserve">This project redefines the contemporary role of the</w:t>
      </w:r>
      <w:r>
        <w:t xml:space="preserve"> </w:t>
      </w:r>
      <w:r>
        <w:rPr>
          <w:bCs/>
          <w:b/>
        </w:rPr>
        <w:t xml:space="preserve">Meteorologist</w:t>
      </w:r>
      <w:r>
        <w:t xml:space="preserve"> </w:t>
      </w:r>
      <w:r>
        <w:t xml:space="preserve">within Germany’s urban landscape. Beyond traditional forecasting, lead researchers will function as "climate intelligence architects," translating complex data into policy levers. In Frankfurt, this entails:</w:t>
      </w:r>
    </w:p>
    <w:p>
      <w:pPr>
        <w:numPr>
          <w:ilvl w:val="0"/>
          <w:numId w:val="1003"/>
        </w:numPr>
        <w:pStyle w:val="Compact"/>
      </w:pPr>
      <w:r>
        <w:t xml:space="preserve">Collaborating with DWD’s Offenbach (near Frankfurt) office to integrate real-time observations into city-wide dashboards.</w:t>
      </w:r>
    </w:p>
    <w:p>
      <w:pPr>
        <w:numPr>
          <w:ilvl w:val="0"/>
          <w:numId w:val="1003"/>
        </w:numPr>
        <w:pStyle w:val="Compact"/>
      </w:pPr>
      <w:r>
        <w:t xml:space="preserve">Training municipal staff in interpreting microclimate data—ensuring long-term institutional capacity.</w:t>
      </w:r>
    </w:p>
    <w:p>
      <w:pPr>
        <w:numPr>
          <w:ilvl w:val="0"/>
          <w:numId w:val="1003"/>
        </w:numPr>
        <w:pStyle w:val="Compact"/>
      </w:pPr>
      <w:r>
        <w:t xml:space="preserve">Addressing Germany’s specific urban challenges: Frankfurt’s riverine location amplifies flooding risks, while its dense built environment traps heat. The</w:t>
      </w:r>
      <w:r>
        <w:t xml:space="preserve"> </w:t>
      </w:r>
      <w:r>
        <w:rPr>
          <w:bCs/>
          <w:b/>
        </w:rPr>
        <w:t xml:space="preserve">Meteorologist</w:t>
      </w:r>
      <w:r>
        <w:t xml:space="preserve"> </w:t>
      </w:r>
      <w:r>
        <w:t xml:space="preserve">must tailor solutions to these conditions, unlike generic climate models used elsewhere in Europe.</w:t>
      </w:r>
    </w:p>
    <w:bookmarkEnd w:id="25"/>
    <w:bookmarkStart w:id="26" w:name="Xb01a08bc245c1c4c5e30abbc7d09b549fe80a58"/>
    <w:p>
      <w:pPr>
        <w:pStyle w:val="Heading2"/>
      </w:pPr>
      <w:r>
        <w:t xml:space="preserve">6. Expected Outcomes and Impact on Germany Frankfurt</w:t>
      </w:r>
    </w:p>
    <w:p>
      <w:pPr>
        <w:pStyle w:val="FirstParagraph"/>
      </w:pPr>
      <w:r>
        <w:t xml:space="preserve">The project will deliver:</w:t>
      </w:r>
    </w:p>
    <w:p>
      <w:pPr>
        <w:numPr>
          <w:ilvl w:val="0"/>
          <w:numId w:val="1004"/>
        </w:numPr>
        <w:pStyle w:val="Compact"/>
      </w:pPr>
      <w:r>
        <w:t xml:space="preserve">A publicly accessible urban meteorology portal for Frankfurt, updated daily with hyperlocal forecasts (e.g., "Heat Risk Index" by district).</w:t>
      </w:r>
    </w:p>
    <w:p>
      <w:pPr>
        <w:numPr>
          <w:ilvl w:val="0"/>
          <w:numId w:val="1004"/>
        </w:numPr>
        <w:pStyle w:val="Compact"/>
      </w:pPr>
      <w:r>
        <w:t xml:space="preserve">Policy briefs for the City of Frankfurt to revise building codes and green infrastructure investments based on model outputs.</w:t>
      </w:r>
    </w:p>
    <w:p>
      <w:pPr>
        <w:numPr>
          <w:ilvl w:val="0"/>
          <w:numId w:val="1004"/>
        </w:numPr>
        <w:pStyle w:val="Compact"/>
      </w:pPr>
      <w:r>
        <w:t xml:space="preserve">A framework adopted by DWD for scaling similar projects across Germany’s 20 largest cities, positioning Frankfurt as a national leader in climate-resilient meteorology.</w:t>
      </w:r>
    </w:p>
    <w:p>
      <w:pPr>
        <w:numPr>
          <w:ilvl w:val="0"/>
          <w:numId w:val="1004"/>
        </w:numPr>
        <w:pStyle w:val="Compact"/>
      </w:pPr>
      <w:r>
        <w:t xml:space="preserve">Direct benefits to citizens: reduced heat-related mortality (estimated 50+ lives saved annually), optimized airport operations during extreme weather, and enhanced public safety during floods.</w:t>
      </w:r>
    </w:p>
    <w:bookmarkEnd w:id="26"/>
    <w:bookmarkStart w:id="27" w:name="significance-for-germany"/>
    <w:p>
      <w:pPr>
        <w:pStyle w:val="Heading2"/>
      </w:pPr>
      <w:r>
        <w:t xml:space="preserve">7. Significance for Germany</w:t>
      </w:r>
    </w:p>
    <w:p>
      <w:pPr>
        <w:pStyle w:val="FirstParagraph"/>
      </w:pPr>
      <w:r>
        <w:t xml:space="preserve">This Research Proposal addresses a critical national priority. Germany’s Federal Government has committed €1 billion to climate adaptation under the Climate Action Plan 2045, yet urban areas remain under-resourced. By demonstrating how localized meteorological science directly enables climate resilience, this project will influence federal funding allocation for city-level initiatives. Frankfurt—a city symbolizing Germany’s economic and environmental ambition—will become a living laboratory for European cities facing similar pressures. The output will not only serve Frankfurt but provide a replicable blueprint for Hamburg, Munich, and Berlin.</w:t>
      </w:r>
    </w:p>
    <w:bookmarkEnd w:id="27"/>
    <w:bookmarkStart w:id="28" w:name="conclusion"/>
    <w:p>
      <w:pPr>
        <w:pStyle w:val="Heading2"/>
      </w:pPr>
      <w:r>
        <w:t xml:space="preserve">8. Conclusion</w:t>
      </w:r>
    </w:p>
    <w:p>
      <w:pPr>
        <w:pStyle w:val="FirstParagraph"/>
      </w:pPr>
      <w:r>
        <w:t xml:space="preserve">In an era where climate change is no longer a distant threat but an immediate operational reality, the role of the</w:t>
      </w:r>
      <w:r>
        <w:t xml:space="preserve"> </w:t>
      </w:r>
      <w:r>
        <w:rPr>
          <w:bCs/>
          <w:b/>
        </w:rPr>
        <w:t xml:space="preserve">Meteorologist</w:t>
      </w:r>
      <w:r>
        <w:t xml:space="preserve"> </w:t>
      </w:r>
      <w:r>
        <w:t xml:space="preserve">must evolve beyond prediction into proactive co-design of resilient urban futures. This Research Proposal harnesses Frankfurt’s strategic position in Germany to create a transformative model for urban meteorology—one that merges cutting-edge science with actionable city governance. Through rigorous research, stakeholder collaboration, and data-driven innovation, we will empower Frankfurt to lead Germany’s climate adaptation journey. The project is not merely about weather; it is about securing the safety, prosperity, and sustainability of one of Europe’s most vital cities for generations to come.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Frankfurt, Germany</dc:title>
  <dc:creator/>
  <dc:language>en</dc:language>
  <cp:keywords/>
  <dcterms:created xsi:type="dcterms:W3CDTF">2026-07-21T11:02:05Z</dcterms:created>
  <dcterms:modified xsi:type="dcterms:W3CDTF">2026-07-21T11:02:05Z</dcterms:modified>
</cp:coreProperties>
</file>

<file path=docProps/custom.xml><?xml version="1.0" encoding="utf-8"?>
<Properties xmlns="http://schemas.openxmlformats.org/officeDocument/2006/custom-properties" xmlns:vt="http://schemas.openxmlformats.org/officeDocument/2006/docPropsVTypes"/>
</file>