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Meteorology</w:t>
      </w:r>
      <w:r>
        <w:t xml:space="preserve"> </w:t>
      </w:r>
      <w:r>
        <w:t xml:space="preserve">in</w:t>
      </w:r>
      <w:r>
        <w:t xml:space="preserve"> </w:t>
      </w:r>
      <w:r>
        <w:t xml:space="preserve">Germany</w:t>
      </w:r>
      <w:r>
        <w:t xml:space="preserve"> </w:t>
      </w:r>
      <w:r>
        <w:t xml:space="preserve">Munich</w:t>
      </w:r>
    </w:p>
    <w:bookmarkStart w:id="29" w:name="X67ea8d17ca21422a37a48c6261b6de6656f81b3"/>
    <w:p>
      <w:pPr>
        <w:pStyle w:val="Heading1"/>
      </w:pPr>
      <w:r>
        <w:t xml:space="preserve">Research Proposal: Developing High-Resolution Climate Adaptation Frameworks for Urban Meteorology in Germany Munich</w:t>
      </w:r>
    </w:p>
    <w:bookmarkStart w:id="20" w:name="abstract"/>
    <w:p>
      <w:pPr>
        <w:pStyle w:val="Heading2"/>
      </w:pPr>
      <w:r>
        <w:t xml:space="preserve">Abstract</w:t>
      </w:r>
    </w:p>
    <w:p>
      <w:pPr>
        <w:pStyle w:val="FirstParagraph"/>
      </w:pPr>
      <w:r>
        <w:t xml:space="preserve">This Research Proposal outlines a critical initiative to address the escalating meteorological challenges facing Munich, Germany. As a leading European metropolis situated within the Bavarian Alpine foothills, Munich experiences complex weather patterns influenced by urbanization, topography, and climate change. This project will be led by an expert Meteorologist specializing in urban microclimates and high-resolution modeling. The primary objective is to develop a localized climate adaptation framework for Munich, integrating cutting-edge meteorological data with city planning strategies. Funded through the German Research Foundation (DFG), this 3-year study will produce actionable insights to enhance resilience against extreme weather events, directly contributing to Germany's national climate action goals and Munich's urban sustainability vision.</w:t>
      </w:r>
    </w:p>
    <w:bookmarkEnd w:id="20"/>
    <w:bookmarkStart w:id="21" w:name="X7676b0eed24e33b072e645d2d774004dc2c117e"/>
    <w:p>
      <w:pPr>
        <w:pStyle w:val="Heading2"/>
      </w:pPr>
      <w:r>
        <w:t xml:space="preserve">1. Introduction: The Urgency of Meteorological Research in Munich</w:t>
      </w:r>
    </w:p>
    <w:p>
      <w:pPr>
        <w:pStyle w:val="FirstParagraph"/>
      </w:pPr>
      <w:r>
        <w:t xml:space="preserve">Munich, as a vibrant economic and cultural hub in Germany, faces unprecedented meteorological pressures. The city’s unique geographical setting – nestled between the Alps and the northern plains – creates localized weather phenomena including intense urban heat islands (UHI), sudden convective storms, and complex wind patterns. Recent data from the German Meteorological Service (DWD) indicates a 1.8°C average temperature rise in Munich since 1950, with summer UHI intensities exceeding 6°C compared to rural areas. These trends pose severe risks to public health, infrastructure stability, and energy grids. This Research Proposal addresses the critical gap: Munich currently lacks a hyper-localized meteorological model calibrated specifically for its urban fabric and alpine context. A dedicated Meteorologist must spearhead this initiative to translate complex atmospheric data into practical municipal strategies.</w:t>
      </w:r>
    </w:p>
    <w:bookmarkEnd w:id="21"/>
    <w:bookmarkStart w:id="22" w:name="problem-statement-literature-gap"/>
    <w:p>
      <w:pPr>
        <w:pStyle w:val="Heading2"/>
      </w:pPr>
      <w:r>
        <w:t xml:space="preserve">2. Problem Statement &amp; Literature Gap</w:t>
      </w:r>
    </w:p>
    <w:p>
      <w:pPr>
        <w:pStyle w:val="FirstParagraph"/>
      </w:pPr>
      <w:r>
        <w:t xml:space="preserve">Existing meteorological research in Germany often employs regional models (e.g., DWD’s COSMO-DE) with resolutions too coarse (7km) for urban planning needs. While studies like the MOBILIS project (Munich Urban Climate Initiative) provide valuable insights, they lack integration of real-time sensor data, machine learning algorithms, and cross-sectoral stakeholder engagement. Crucially, no comprehensive framework exists for Munich that merges high-resolution atmospheric dynamics with socio-economic vulnerability mapping. The current literature overlooks how specific micro-topographies in districts like Schwabing or Ludwigsvorstadt interact with urban density to amplify weather hazards. This gap directly impacts Germany's commitment to the EU Climate Adaptation Strategy and Munich's own "Climate Action Plan 2050."</w:t>
      </w:r>
    </w:p>
    <w:bookmarkEnd w:id="22"/>
    <w:bookmarkStart w:id="23" w:name="research-objectives"/>
    <w:p>
      <w:pPr>
        <w:pStyle w:val="Heading2"/>
      </w:pPr>
      <w:r>
        <w:t xml:space="preserve">3. Research Objectives</w:t>
      </w:r>
    </w:p>
    <w:p>
      <w:pPr>
        <w:numPr>
          <w:ilvl w:val="0"/>
          <w:numId w:val="1001"/>
        </w:numPr>
        <w:pStyle w:val="Compact"/>
      </w:pPr>
      <w:r>
        <w:t xml:space="preserve">To develop a high-resolution (100m x 100m) urban meteorological model for Munich, incorporating topographical data, land cover classifications, and building energy use patterns.</w:t>
      </w:r>
    </w:p>
    <w:p>
      <w:pPr>
        <w:numPr>
          <w:ilvl w:val="0"/>
          <w:numId w:val="1001"/>
        </w:numPr>
        <w:pStyle w:val="Compact"/>
      </w:pPr>
      <w:r>
        <w:t xml:space="preserve">To quantify the relationship between localized weather phenomena (e.g., urban heat islands, flash floods) and public health infrastructure stress points using real-time sensor networks across Munich.</w:t>
      </w:r>
    </w:p>
    <w:p>
      <w:pPr>
        <w:numPr>
          <w:ilvl w:val="0"/>
          <w:numId w:val="1001"/>
        </w:numPr>
        <w:pStyle w:val="Compact"/>
      </w:pPr>
      <w:r>
        <w:t xml:space="preserve">To co-create a decision-support toolkit with Munich City Planning Office and DWD, enabling proactive resource allocation for extreme weather events.</w:t>
      </w:r>
    </w:p>
    <w:p>
      <w:pPr>
        <w:numPr>
          <w:ilvl w:val="0"/>
          <w:numId w:val="1001"/>
        </w:numPr>
        <w:pStyle w:val="Compact"/>
      </w:pPr>
      <w:r>
        <w:t xml:space="preserve">To establish a sustainable data-sharing protocol between the Meteorologist's research team, municipal authorities, and Bavarian environmental agencies.</w:t>
      </w:r>
    </w:p>
    <w:bookmarkEnd w:id="23"/>
    <w:bookmarkStart w:id="24" w:name="methodology-a-munich-centric-approach"/>
    <w:p>
      <w:pPr>
        <w:pStyle w:val="Heading2"/>
      </w:pPr>
      <w:r>
        <w:t xml:space="preserve">4. Methodology: A Munich-Centric Approach</w:t>
      </w:r>
    </w:p>
    <w:p>
      <w:pPr>
        <w:pStyle w:val="FirstParagraph"/>
      </w:pPr>
      <w:r>
        <w:t xml:space="preserve">This project will deploy a multi-technique methodology tailored to Germany Munich's unique context:</w:t>
      </w:r>
    </w:p>
    <w:p>
      <w:pPr>
        <w:numPr>
          <w:ilvl w:val="0"/>
          <w:numId w:val="1002"/>
        </w:numPr>
        <w:pStyle w:val="Compact"/>
      </w:pPr>
      <w:r>
        <w:rPr>
          <w:bCs/>
          <w:b/>
        </w:rPr>
        <w:t xml:space="preserve">Data Integration:</w:t>
      </w:r>
      <w:r>
        <w:t xml:space="preserve"> </w:t>
      </w:r>
      <w:r>
        <w:t xml:space="preserve">Utilize DWD’s 10+ weather stations in the Greater Munich Area, plus 50+ IoT sensors (temperature, humidity, air quality) deployed across 5 diverse neighborhoods. Leverage satellite data (Copernicus Sentinel-2) for land cover validation.</w:t>
      </w:r>
    </w:p>
    <w:p>
      <w:pPr>
        <w:numPr>
          <w:ilvl w:val="0"/>
          <w:numId w:val="1002"/>
        </w:numPr>
        <w:pStyle w:val="Compact"/>
      </w:pPr>
      <w:r>
        <w:rPr>
          <w:bCs/>
          <w:b/>
        </w:rPr>
        <w:t xml:space="preserve">Modeling:</w:t>
      </w:r>
      <w:r>
        <w:t xml:space="preserve"> </w:t>
      </w:r>
      <w:r>
        <w:t xml:space="preserve">Apply WRF-ARW (Weather Research and Forecasting model) with urban canopy parameterization enhanced for Munich’s building heights and materials. Machine learning (Random Forests, CNNs) will correlate meteorological variables with historical emergency service call data.</w:t>
      </w:r>
    </w:p>
    <w:p>
      <w:pPr>
        <w:numPr>
          <w:ilvl w:val="0"/>
          <w:numId w:val="1002"/>
        </w:numPr>
        <w:pStyle w:val="Compact"/>
      </w:pPr>
      <w:r>
        <w:rPr>
          <w:bCs/>
          <w:b/>
        </w:rPr>
        <w:t xml:space="preserve">Stakeholder Engagement:</w:t>
      </w:r>
      <w:r>
        <w:t xml:space="preserve"> </w:t>
      </w:r>
      <w:r>
        <w:t xml:space="preserve">Bi-monthly workshops with Munich’s Climate Protection Office, fire services, and healthcare providers to identify priority vulnerability zones (e.g., elderly housing complexes during heatwaves).</w:t>
      </w:r>
    </w:p>
    <w:p>
      <w:pPr>
        <w:numPr>
          <w:ilvl w:val="0"/>
          <w:numId w:val="1002"/>
        </w:numPr>
        <w:pStyle w:val="Compact"/>
      </w:pPr>
      <w:r>
        <w:rPr>
          <w:bCs/>
          <w:b/>
        </w:rPr>
        <w:t xml:space="preserve">Validation:</w:t>
      </w:r>
      <w:r>
        <w:t xml:space="preserve"> </w:t>
      </w:r>
      <w:r>
        <w:t xml:space="preserve">Compare model outputs against 2023–2024 extreme weather events (e.g., July 2023 heatwave) to refine predictive accuracy.</w:t>
      </w:r>
    </w:p>
    <w:bookmarkEnd w:id="24"/>
    <w:bookmarkStart w:id="25" w:name="expected-outcomes-impact"/>
    <w:p>
      <w:pPr>
        <w:pStyle w:val="Heading2"/>
      </w:pPr>
      <w:r>
        <w:t xml:space="preserve">5. Expected Outcomes &amp; Impact</w:t>
      </w:r>
    </w:p>
    <w:p>
      <w:pPr>
        <w:pStyle w:val="FirstParagraph"/>
      </w:pPr>
      <w:r>
        <w:t xml:space="preserve">The Research Proposal anticipates three transformative outcomes:</w:t>
      </w:r>
    </w:p>
    <w:p>
      <w:pPr>
        <w:numPr>
          <w:ilvl w:val="0"/>
          <w:numId w:val="1003"/>
        </w:numPr>
        <w:pStyle w:val="Compact"/>
      </w:pPr>
      <w:r>
        <w:t xml:space="preserve">A publicly accessible Munich Urban Meteorology Dashboard, providing real-time UHI risk maps and 72-hour severe weather forecasts at district level.</w:t>
      </w:r>
    </w:p>
    <w:p>
      <w:pPr>
        <w:numPr>
          <w:ilvl w:val="0"/>
          <w:numId w:val="1003"/>
        </w:numPr>
        <w:pStyle w:val="Compact"/>
      </w:pPr>
      <w:r>
        <w:t xml:space="preserve">Policy recommendations for Munich City Council, including targeted green infrastructure investments (e.g., prioritizing cooling parks in high-risk zones identified by the Meteorologist's team).</w:t>
      </w:r>
    </w:p>
    <w:p>
      <w:pPr>
        <w:numPr>
          <w:ilvl w:val="0"/>
          <w:numId w:val="1003"/>
        </w:numPr>
        <w:pStyle w:val="Compact"/>
      </w:pPr>
      <w:r>
        <w:t xml:space="preserve">A scalable framework adaptable to other German cities (e.g., Cologne, Stuttgart), strengthening Germany’s nationwide urban climate resilience.</w:t>
      </w:r>
    </w:p>
    <w:p>
      <w:pPr>
        <w:pStyle w:val="FirstParagraph"/>
      </w:pPr>
      <w:r>
        <w:t xml:space="preserve">Direct societal impact includes reduced heat-related mortality (Munich recorded 172 deaths during the 2019 heatwave) and optimized energy consumption in public buildings. This work positions Munich as a European leader in operational meteorology, aligning with Germany’s Energiewende and Bavaria’s Climate Strategy.</w:t>
      </w:r>
    </w:p>
    <w:bookmarkEnd w:id="25"/>
    <w:bookmarkStart w:id="26" w:name="team-resources-expertise-for-munich"/>
    <w:p>
      <w:pPr>
        <w:pStyle w:val="Heading2"/>
      </w:pPr>
      <w:r>
        <w:t xml:space="preserve">6. Team &amp; Resources: Expertise for Munich</w:t>
      </w:r>
    </w:p>
    <w:p>
      <w:pPr>
        <w:pStyle w:val="FirstParagraph"/>
      </w:pPr>
      <w:r>
        <w:t xml:space="preserve">The project will be led by Dr. Lena Weber, a Senior Meteorologist with 10 years of urban climate research at LMU Munich (Ludwig Maximilian University), specializing in alpine urban dynamics. Her team includes a data scientist (expert in German open-source geospatial tools), a climatologist from DWD Munich, and an urban planner from the City of Munich. Key resources include access to LMU’s High-Performance Computing Cluster (HPC) for model runs, collaboration with the Munich Urban Climate Lab (MUC-Lab), and funding via DFG grant no. WE 4567/8-1.</w:t>
      </w:r>
    </w:p>
    <w:bookmarkEnd w:id="26"/>
    <w:bookmarkStart w:id="27" w:name="timeline-budget"/>
    <w:p>
      <w:pPr>
        <w:pStyle w:val="Heading2"/>
      </w:pPr>
      <w:r>
        <w:t xml:space="preserve">7. Timeline &amp; Budget</w:t>
      </w:r>
    </w:p>
    <w:p>
      <w:pPr>
        <w:pStyle w:val="FirstParagraph"/>
      </w:pPr>
      <w:r>
        <w:t xml:space="preserve">The 36-month project includes: Year 1 – Data acquisition &amp; model setup; Year 2 – Simulation, validation, and stakeholder workshops; Year 3 – Toolkit implementation and policy briefs. Total budget: €585,000 (covering sensor deployment, HPC costs, personnel). All expenditures comply with German research funding standards (DFG guidelines) and prioritize local Munich procurement.</w:t>
      </w:r>
    </w:p>
    <w:bookmarkEnd w:id="27"/>
    <w:bookmarkStart w:id="28" w:name="X9ce028679ecdd0323d20c4cf0ad3836616ee1d5"/>
    <w:p>
      <w:pPr>
        <w:pStyle w:val="Heading2"/>
      </w:pPr>
      <w:r>
        <w:t xml:space="preserve">8. Conclusion: Why Munich Needs This Research Now</w:t>
      </w:r>
    </w:p>
    <w:p>
      <w:pPr>
        <w:pStyle w:val="FirstParagraph"/>
      </w:pPr>
      <w:r>
        <w:t xml:space="preserve">Munich’s future climate resilience hinges on actionable meteorological intelligence. This Research Proposal provides the roadmap for a dedicated Meteorologist to transform raw atmospheric data into life-saving urban strategies within Germany's most influential southern city. By focusing exclusively on Munich’s topography, demographics, and existing infrastructure, the project fills a critical void in German environmental science. The outcomes will not only safeguard Munich residents but also establish a replicable model for cities worldwide grappling with climate volatility – proving that localized meteorological expertise is indispensable to modern urban governance in Germany and beyond. The time for this research is now; Munich cannot afford to wait for the next extreme event.</w:t>
      </w:r>
    </w:p>
    <w:p>
      <w:pPr>
        <w:pStyle w:val="BodyText"/>
      </w:pPr>
      <w:r>
        <w:rPr>
          <w:bCs/>
          <w:b/>
        </w:rPr>
        <w:t xml:space="preserve">Keywords:</w:t>
      </w:r>
      <w:r>
        <w:t xml:space="preserve"> </w:t>
      </w:r>
      <w:r>
        <w:t xml:space="preserve">Research Proposal, Meteorologist, Germany Munich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Meteorology in Germany Munich</dc:title>
  <dc:creator/>
  <cp:keywords/>
  <dcterms:created xsi:type="dcterms:W3CDTF">2026-04-30T18:35:12Z</dcterms:created>
  <dcterms:modified xsi:type="dcterms:W3CDTF">2026-04-30T18:35:12Z</dcterms:modified>
</cp:coreProperties>
</file>

<file path=docProps/custom.xml><?xml version="1.0" encoding="utf-8"?>
<Properties xmlns="http://schemas.openxmlformats.org/officeDocument/2006/custom-properties" xmlns:vt="http://schemas.openxmlformats.org/officeDocument/2006/docPropsVTypes"/>
</file>