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Studies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India</w:t>
      </w:r>
      <w:r>
        <w:t xml:space="preserve"> </w:t>
      </w:r>
      <w:r>
        <w:t xml:space="preserve">Bangalore</w:t>
      </w:r>
    </w:p>
    <w:bookmarkStart w:id="33" w:name="Xf98e891ff78a97f931ab69b38558662547e3797"/>
    <w:p>
      <w:pPr>
        <w:pStyle w:val="Heading1"/>
      </w:pPr>
      <w:r>
        <w:t xml:space="preserve">Research Proposal: Advancing Meteorological Science for Urban Climate Resilience in India Bangalore</w:t>
      </w:r>
    </w:p>
    <w:bookmarkStart w:id="20" w:name="introduction"/>
    <w:p>
      <w:pPr>
        <w:pStyle w:val="Heading2"/>
      </w:pPr>
      <w:r>
        <w:t xml:space="preserve">1. Introduction</w:t>
      </w:r>
    </w:p>
    <w:p>
      <w:pPr>
        <w:pStyle w:val="FirstParagraph"/>
      </w:pPr>
      <w:r>
        <w:t xml:space="preserve">In the rapidly urbanizing landscape of India, particularly in tech-driven metropolises like Bangalore (Bengaluru), meteorological expertise has become critical for sustainable development. As a leading global hub for information technology and innovation, Bangalore faces unique climate challenges including extreme heat events, erratic monsoon patterns, and urban heat island effects that threaten public health, infrastructure integrity, and economic productivity. This research proposal outlines a comprehensive study by a dedicated Meteorologist to develop localized climate adaptation strategies tailored to Bangalore's socio-ecological context. The project aligns with India's National Action Plan on Climate Change (NAPCC) and the Smart Cities Mission, positioning meteorological science as an essential pillar for resilient urban planning.</w:t>
      </w:r>
    </w:p>
    <w:bookmarkEnd w:id="20"/>
    <w:bookmarkStart w:id="21" w:name="problem-statement"/>
    <w:p>
      <w:pPr>
        <w:pStyle w:val="Heading2"/>
      </w:pPr>
      <w:r>
        <w:t xml:space="preserve">2. Problem Statement</w:t>
      </w:r>
    </w:p>
    <w:p>
      <w:pPr>
        <w:pStyle w:val="FirstParagraph"/>
      </w:pPr>
      <w:r>
        <w:t xml:space="preserve">Bangalore, once known as the "Garden City of India," has experienced alarming environmental transformation. Rapid urbanization has reduced green cover by over 30% since 1990, while temperature anomalies have increased by 1.8°C over the past three decades (Indian Institute of Science, 2023). Current meteorological models fail to adequately capture microclimatic variations across Bangalore's diverse topography—from the elevated Deccan Plateau to flood-prone valleys. This gap leads to inaccurate weather forecasting, inadequate disaster preparedness, and ineffective climate adaptation policies. Without specialized meteorological research grounded in Bangalore's unique conditions, urban resilience initiatives risk being misaligned with actual environmental realities.</w:t>
      </w:r>
    </w:p>
    <w:bookmarkEnd w:id="21"/>
    <w:bookmarkStart w:id="22" w:name="research-objectives"/>
    <w:p>
      <w:pPr>
        <w:pStyle w:val="Heading2"/>
      </w:pPr>
      <w:r>
        <w:t xml:space="preserve">3. Research Objectives</w:t>
      </w:r>
    </w:p>
    <w:p>
      <w:pPr>
        <w:pStyle w:val="FirstParagraph"/>
      </w:pPr>
      <w:r>
        <w:t xml:space="preserve">This proposal seeks to address the critical knowledge gaps through four interconnected objectives:</w:t>
      </w:r>
    </w:p>
    <w:p>
      <w:pPr>
        <w:numPr>
          <w:ilvl w:val="0"/>
          <w:numId w:val="1001"/>
        </w:numPr>
        <w:pStyle w:val="Compact"/>
      </w:pPr>
      <w:r>
        <w:t xml:space="preserve">To develop a high-resolution urban microclimate model specific to Bangalore, integrating satellite data, ground-based sensors, and AI-driven analytics.</w:t>
      </w:r>
    </w:p>
    <w:p>
      <w:pPr>
        <w:numPr>
          <w:ilvl w:val="0"/>
          <w:numId w:val="1001"/>
        </w:numPr>
        <w:pStyle w:val="Compact"/>
      </w:pPr>
      <w:r>
        <w:t xml:space="preserve">To quantify the relationship between urban infrastructure density and localized temperature extremes (e.g., correlating IT park expansion with heat island intensity).</w:t>
      </w:r>
    </w:p>
    <w:p>
      <w:pPr>
        <w:numPr>
          <w:ilvl w:val="0"/>
          <w:numId w:val="1001"/>
        </w:numPr>
        <w:pStyle w:val="Compact"/>
      </w:pPr>
      <w:r>
        <w:t xml:space="preserve">To establish predictive frameworks for monsoon variability in Bangalore's catchment areas, improving flood forecasting accuracy by 40%.</w:t>
      </w:r>
    </w:p>
    <w:p>
      <w:pPr>
        <w:numPr>
          <w:ilvl w:val="0"/>
          <w:numId w:val="1001"/>
        </w:numPr>
        <w:pStyle w:val="Compact"/>
      </w:pPr>
      <w:r>
        <w:t xml:space="preserve">To co-create policy-ready climate adaptation guidelines with Bangalore Metropolitan Planning Committee (BMPC) and local municipalities.</w:t>
      </w:r>
    </w:p>
    <w:bookmarkEnd w:id="22"/>
    <w:bookmarkStart w:id="26" w:name="methodology"/>
    <w:p>
      <w:pPr>
        <w:pStyle w:val="Heading2"/>
      </w:pPr>
      <w:r>
        <w:t xml:space="preserve">4. Methodology</w:t>
      </w:r>
    </w:p>
    <w:p>
      <w:pPr>
        <w:pStyle w:val="FirstParagraph"/>
      </w:pPr>
      <w:r>
        <w:t xml:space="preserve">The research will employ a multi-disciplinary approach combining cutting-edge meteorological science with urban geography:</w:t>
      </w:r>
    </w:p>
    <w:bookmarkStart w:id="23" w:name="phase-1-data-integration-months-1-6"/>
    <w:p>
      <w:pPr>
        <w:pStyle w:val="Heading3"/>
      </w:pPr>
      <w:r>
        <w:t xml:space="preserve">Phase 1: Data Integration (Months 1-6)</w:t>
      </w:r>
    </w:p>
    <w:p>
      <w:pPr>
        <w:numPr>
          <w:ilvl w:val="0"/>
          <w:numId w:val="1002"/>
        </w:numPr>
        <w:pStyle w:val="Compact"/>
      </w:pPr>
      <w:r>
        <w:t xml:space="preserve">Deploy low-cost IoT weather stations across 25 strategic locations in Bangalore, covering diverse zones (e.g., IT corridors, residential pockets, peri-urban wetlands).</w:t>
      </w:r>
    </w:p>
    <w:p>
      <w:pPr>
        <w:numPr>
          <w:ilvl w:val="0"/>
          <w:numId w:val="1002"/>
        </w:numPr>
        <w:pStyle w:val="Compact"/>
      </w:pPr>
      <w:r>
        <w:t xml:space="preserve">Integrate data from India Meteorological Department (IMD), NASA's Earth Observing System, and historical monsoon records.</w:t>
      </w:r>
    </w:p>
    <w:bookmarkEnd w:id="23"/>
    <w:bookmarkStart w:id="24" w:name="phase-2-model-development-months-7-14"/>
    <w:p>
      <w:pPr>
        <w:pStyle w:val="Heading3"/>
      </w:pPr>
      <w:r>
        <w:t xml:space="preserve">Phase 2: Model Development (Months 7-14)</w:t>
      </w:r>
    </w:p>
    <w:p>
      <w:pPr>
        <w:numPr>
          <w:ilvl w:val="0"/>
          <w:numId w:val="1003"/>
        </w:numPr>
        <w:pStyle w:val="Compact"/>
      </w:pPr>
      <w:r>
        <w:t xml:space="preserve">Create a dynamic urban climate model using WRF-SFIRE physics for Bangalore's microclimates.</w:t>
      </w:r>
    </w:p>
    <w:p>
      <w:pPr>
        <w:numPr>
          <w:ilvl w:val="0"/>
          <w:numId w:val="1003"/>
        </w:numPr>
        <w:pStyle w:val="Compact"/>
      </w:pPr>
      <w:r>
        <w:t xml:space="preserve">Apply machine learning algorithms to identify correlation patterns between land use changes and temperature anomalies.</w:t>
      </w:r>
    </w:p>
    <w:bookmarkEnd w:id="24"/>
    <w:bookmarkStart w:id="25" w:name="phase-3-policy-translation-months-15-20"/>
    <w:p>
      <w:pPr>
        <w:pStyle w:val="Heading3"/>
      </w:pPr>
      <w:r>
        <w:t xml:space="preserve">Phase 3: Policy Translation (Months 15-20)</w:t>
      </w:r>
    </w:p>
    <w:p>
      <w:pPr>
        <w:numPr>
          <w:ilvl w:val="0"/>
          <w:numId w:val="1004"/>
        </w:numPr>
        <w:pStyle w:val="Compact"/>
      </w:pPr>
      <w:r>
        <w:t xml:space="preserve">Conduct stakeholder workshops with Bangalore Water Supply and Sewerage Board (BWSSB), BBMP, and academic institutions.</w:t>
      </w:r>
    </w:p>
    <w:p>
      <w:pPr>
        <w:numPr>
          <w:ilvl w:val="0"/>
          <w:numId w:val="1004"/>
        </w:numPr>
        <w:pStyle w:val="Compact"/>
      </w:pPr>
      <w:r>
        <w:t xml:space="preserve">Develop an open-access "Bangalore Climate Dashboard" for real-time urban heat mapping.</w:t>
      </w:r>
    </w:p>
    <w:bookmarkEnd w:id="25"/>
    <w:bookmarkEnd w:id="26"/>
    <w:bookmarkStart w:id="27" w:name="significance-for-india-bangalore"/>
    <w:p>
      <w:pPr>
        <w:pStyle w:val="Heading2"/>
      </w:pPr>
      <w:r>
        <w:t xml:space="preserve">5. Significance for India Bangalore</w:t>
      </w:r>
    </w:p>
    <w:p>
      <w:pPr>
        <w:pStyle w:val="FirstParagraph"/>
      </w:pPr>
      <w:r>
        <w:t xml:space="preserve">This research directly addresses Bangalore's urgent climate vulnerability while contributing to national meteorological capacity building. By focusing on hyperlocal conditions, the Meteorologist will generate actionable insights that transcend generic weather forecasts:</w:t>
      </w:r>
    </w:p>
    <w:p>
      <w:pPr>
        <w:numPr>
          <w:ilvl w:val="0"/>
          <w:numId w:val="1005"/>
        </w:numPr>
        <w:pStyle w:val="Compact"/>
      </w:pPr>
      <w:r>
        <w:rPr>
          <w:bCs/>
          <w:b/>
        </w:rPr>
        <w:t xml:space="preserve">Public Health Impact:</w:t>
      </w:r>
      <w:r>
        <w:t xml:space="preserve"> </w:t>
      </w:r>
      <w:r>
        <w:t xml:space="preserve">Precise heatwave predictions can reduce mortality during summer months (e.g., 2023 Bangalore heatwave caused 67 deaths).</w:t>
      </w:r>
    </w:p>
    <w:p>
      <w:pPr>
        <w:numPr>
          <w:ilvl w:val="0"/>
          <w:numId w:val="1005"/>
        </w:numPr>
        <w:pStyle w:val="Compact"/>
      </w:pPr>
      <w:r>
        <w:rPr>
          <w:bCs/>
          <w:b/>
        </w:rPr>
        <w:t xml:space="preserve">Economic Protection:</w:t>
      </w:r>
      <w:r>
        <w:t xml:space="preserve"> </w:t>
      </w:r>
      <w:r>
        <w:t xml:space="preserve">Improved monsoon forecasting will safeguard Karnataka's agricultural GDP (₹1.8 lakh crore annually) and IT sector productivity.</w:t>
      </w:r>
    </w:p>
    <w:p>
      <w:pPr>
        <w:numPr>
          <w:ilvl w:val="0"/>
          <w:numId w:val="1005"/>
        </w:numPr>
        <w:pStyle w:val="Compact"/>
      </w:pPr>
      <w:r>
        <w:rPr>
          <w:bCs/>
          <w:b/>
        </w:rPr>
        <w:t xml:space="preserve">Urban Planning Revolution:</w:t>
      </w:r>
      <w:r>
        <w:t xml:space="preserve"> </w:t>
      </w:r>
      <w:r>
        <w:t xml:space="preserve">Data will inform new building codes requiring green infrastructure in all major developments, aligning with Bangalore's 2035 Vision Plan.</w:t>
      </w:r>
    </w:p>
    <w:bookmarkEnd w:id="27"/>
    <w:bookmarkStart w:id="28" w:name="expected-outcomes"/>
    <w:p>
      <w:pPr>
        <w:pStyle w:val="Heading2"/>
      </w:pPr>
      <w:r>
        <w:t xml:space="preserve">6. Expected Outcomes</w:t>
      </w:r>
    </w:p>
    <w:p>
      <w:pPr>
        <w:pStyle w:val="FirstParagraph"/>
      </w:pPr>
      <w:r>
        <w:t xml:space="preserve">The research will deliver five concrete outputs:</w:t>
      </w:r>
    </w:p>
    <w:p>
      <w:pPr>
        <w:numPr>
          <w:ilvl w:val="0"/>
          <w:numId w:val="1006"/>
        </w:numPr>
        <w:pStyle w:val="Compact"/>
      </w:pPr>
      <w:r>
        <w:t xml:space="preserve">A publicly accessible digital platform providing real-time microclimate alerts for Bangalore residents via SMS/app notifications.</w:t>
      </w:r>
    </w:p>
    <w:p>
      <w:pPr>
        <w:numPr>
          <w:ilvl w:val="0"/>
          <w:numId w:val="1006"/>
        </w:numPr>
        <w:pStyle w:val="Compact"/>
      </w:pPr>
      <w:r>
        <w:t xml:space="preserve">Technical guidelines for "Climate-Responsive Urban Design" adopted by the Karnataka State Disaster Management Authority (KSDMA).</w:t>
      </w:r>
    </w:p>
    <w:p>
      <w:pPr>
        <w:numPr>
          <w:ilvl w:val="0"/>
          <w:numId w:val="1006"/>
        </w:numPr>
        <w:pStyle w:val="Compact"/>
      </w:pPr>
      <w:r>
        <w:t xml:space="preserve">3 peer-reviewed publications in high-impact journals (e.g., Journal of Climate, Urban Climate) with Bangalore-specific findings.</w:t>
      </w:r>
    </w:p>
    <w:p>
      <w:pPr>
        <w:numPr>
          <w:ilvl w:val="0"/>
          <w:numId w:val="1006"/>
        </w:numPr>
        <w:pStyle w:val="Compact"/>
      </w:pPr>
      <w:r>
        <w:t xml:space="preserve">A training module for 50+ municipal staff on interpreting meteorological data for disaster response.</w:t>
      </w:r>
    </w:p>
    <w:p>
      <w:pPr>
        <w:numPr>
          <w:ilvl w:val="0"/>
          <w:numId w:val="1006"/>
        </w:numPr>
        <w:pStyle w:val="Compact"/>
      </w:pPr>
      <w:r>
        <w:t xml:space="preserve">Policies influencing the next iteration of Bengaluru's Master Plan 2031 regarding green cover mandates and heat mitigation zones.</w:t>
      </w:r>
    </w:p>
    <w:bookmarkEnd w:id="28"/>
    <w:bookmarkStart w:id="29" w:name="implementation-timeline"/>
    <w:p>
      <w:pPr>
        <w:pStyle w:val="Heading2"/>
      </w:pPr>
      <w:r>
        <w:t xml:space="preserve">7. Implementation Timeline</w:t>
      </w:r>
    </w:p>
    <w:p>
      <w:pPr>
        <w:pStyle w:val="FirstParagraph"/>
      </w:pPr>
      <w:r>
        <w:rPr>
          <w:bCs/>
          <w:b/>
        </w:rPr>
        <w:t xml:space="preserve">Year 1:</w:t>
      </w:r>
      <w:r>
        <w:t xml:space="preserve"> </w:t>
      </w:r>
      <w:r>
        <w:t xml:space="preserve">Infrastructure setup, baseline data collection, model calibration</w:t>
      </w:r>
      <w:r>
        <w:br/>
      </w:r>
      <w:r>
        <w:rPr>
          <w:bCs/>
          <w:b/>
        </w:rPr>
        <w:t xml:space="preserve">Year 2:</w:t>
      </w:r>
      <w:r>
        <w:t xml:space="preserve"> </w:t>
      </w:r>
      <w:r>
        <w:t xml:space="preserve">Advanced modeling, stakeholder engagement, policy drafting</w:t>
      </w:r>
      <w:r>
        <w:br/>
      </w:r>
      <w:r>
        <w:rPr>
          <w:bCs/>
          <w:b/>
        </w:rPr>
        <w:t xml:space="preserve">Year 3:</w:t>
      </w:r>
      <w:r>
        <w:t xml:space="preserve"> </w:t>
      </w:r>
      <w:r>
        <w:t xml:space="preserve">Technology deployment, capacity building programs, national knowledge dissemination</w:t>
      </w:r>
    </w:p>
    <w:bookmarkEnd w:id="29"/>
    <w:bookmarkStart w:id="30" w:name="X01f57c19a50f91da09730c507e6fdf21f6edcf7"/>
    <w:p>
      <w:pPr>
        <w:pStyle w:val="Heading2"/>
      </w:pPr>
      <w:r>
        <w:t xml:space="preserve">8. Resource Requirements for India Bangalore Context</w:t>
      </w:r>
    </w:p>
    <w:p>
      <w:pPr>
        <w:pStyle w:val="FirstParagraph"/>
      </w:pPr>
      <w:r>
        <w:t xml:space="preserve">This project requires strategic support within the Indian meteorological ecosystem:</w:t>
      </w:r>
    </w:p>
    <w:p>
      <w:pPr>
        <w:numPr>
          <w:ilvl w:val="0"/>
          <w:numId w:val="1007"/>
        </w:numPr>
        <w:pStyle w:val="Compact"/>
      </w:pPr>
      <w:r>
        <w:rPr>
          <w:iCs/>
          <w:i/>
        </w:rPr>
        <w:t xml:space="preserve">Data Partnerships:</w:t>
      </w:r>
      <w:r>
        <w:t xml:space="preserve"> </w:t>
      </w:r>
      <w:r>
        <w:t xml:space="preserve">Access to IMD's Regional Meteorological Centre (Bangalore) and ISRO satellite data streams.</w:t>
      </w:r>
    </w:p>
    <w:p>
      <w:pPr>
        <w:numPr>
          <w:ilvl w:val="0"/>
          <w:numId w:val="1007"/>
        </w:numPr>
        <w:pStyle w:val="Compact"/>
      </w:pPr>
      <w:r>
        <w:rPr>
          <w:iCs/>
          <w:i/>
        </w:rPr>
        <w:t xml:space="preserve">Field Equipment:</w:t>
      </w:r>
      <w:r>
        <w:t xml:space="preserve"> </w:t>
      </w:r>
      <w:r>
        <w:t xml:space="preserve">150 IoT sensors, drone-mounted thermal imaging systems, and a portable weather station for monsoon monitoring.</w:t>
      </w:r>
    </w:p>
    <w:p>
      <w:pPr>
        <w:numPr>
          <w:ilvl w:val="0"/>
          <w:numId w:val="1007"/>
        </w:numPr>
        <w:pStyle w:val="Compact"/>
      </w:pPr>
      <w:r>
        <w:rPr>
          <w:iCs/>
          <w:i/>
        </w:rPr>
        <w:t xml:space="preserve">Collaborative Network:</w:t>
      </w:r>
      <w:r>
        <w:t xml:space="preserve"> </w:t>
      </w:r>
      <w:r>
        <w:t xml:space="preserve">Partnerships with National Institute of Technology (NIT) Karnataka and Indian Institute of Science (IISc) for data validation.</w:t>
      </w:r>
    </w:p>
    <w:bookmarkEnd w:id="30"/>
    <w:bookmarkStart w:id="31" w:name="conclusion"/>
    <w:p>
      <w:pPr>
        <w:pStyle w:val="Heading2"/>
      </w:pPr>
      <w:r>
        <w:t xml:space="preserve">9. Conclusion</w:t>
      </w:r>
    </w:p>
    <w:p>
      <w:pPr>
        <w:pStyle w:val="FirstParagraph"/>
      </w:pPr>
      <w:r>
        <w:t xml:space="preserve">The role of the Meteorologist in this initiative transcends traditional weather forecasting. In India's urbanizing context, particularly in climate-sensitive hubs like Bangalore, meteorological science must evolve into a proactive tool for societal resilience. This research proposal presents a scientifically rigorous yet pragmatically grounded approach to transform how Bangalore interacts with its changing climate—turning meteorological data into life-saving policies and sustainable urban planning. By embedding specialized meteorological expertise within Bangalore's institutional fabric, this project will establish a replicable model for India's 40+ rapidly growing cities facing similar climate pressures. The Meteorologist will serve as the critical nexus between global climatology and local adaptation, ensuring that Bangalore not only survives but thrives in an era of climate uncertainty.</w:t>
      </w:r>
    </w:p>
    <w:bookmarkEnd w:id="31"/>
    <w:bookmarkStart w:id="32" w:name="references-illustrative"/>
    <w:p>
      <w:pPr>
        <w:pStyle w:val="Heading2"/>
      </w:pPr>
      <w:r>
        <w:t xml:space="preserve">10. References (Illustrative)</w:t>
      </w:r>
    </w:p>
    <w:p>
      <w:pPr>
        <w:numPr>
          <w:ilvl w:val="0"/>
          <w:numId w:val="1008"/>
        </w:numPr>
        <w:pStyle w:val="Compact"/>
      </w:pPr>
      <w:r>
        <w:t xml:space="preserve">Government of India (2023). National Action Plan on Climate Change: Urban Heat Island Mitigation Strategies.</w:t>
      </w:r>
    </w:p>
    <w:p>
      <w:pPr>
        <w:numPr>
          <w:ilvl w:val="0"/>
          <w:numId w:val="1008"/>
        </w:numPr>
        <w:pStyle w:val="Compact"/>
      </w:pPr>
      <w:r>
        <w:t xml:space="preserve">Karnataka State Pollution Control Board (2022). Bangalore Microclimate Assessment Report.</w:t>
      </w:r>
    </w:p>
    <w:p>
      <w:pPr>
        <w:numPr>
          <w:ilvl w:val="0"/>
          <w:numId w:val="1008"/>
        </w:numPr>
        <w:pStyle w:val="Compact"/>
      </w:pPr>
      <w:r>
        <w:t xml:space="preserve">IMD (Indian Meteorological Department) Data Portal (https://mausam.imd.gov.in).</w:t>
      </w:r>
    </w:p>
    <w:p>
      <w:pPr>
        <w:pStyle w:val="FirstParagraph"/>
      </w:pPr>
      <w:r>
        <w:rPr>
          <w:bCs/>
          <w:b/>
        </w:rPr>
        <w:t xml:space="preserve">Word Count:</w:t>
      </w:r>
      <w:r>
        <w:t xml:space="preserve"> </w:t>
      </w:r>
      <w:r>
        <w:t xml:space="preserve">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Studies for Climate Resilience in India Bangalore</dc:title>
  <dc:creator/>
  <dc:language>en</dc:language>
  <cp:keywords/>
  <dcterms:created xsi:type="dcterms:W3CDTF">2026-07-21T03:38:18Z</dcterms:created>
  <dcterms:modified xsi:type="dcterms:W3CDTF">2026-07-21T03:38:18Z</dcterms:modified>
</cp:coreProperties>
</file>

<file path=docProps/custom.xml><?xml version="1.0" encoding="utf-8"?>
<Properties xmlns="http://schemas.openxmlformats.org/officeDocument/2006/custom-properties" xmlns:vt="http://schemas.openxmlformats.org/officeDocument/2006/docPropsVTypes"/>
</file>