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Meteorological</w:t>
      </w:r>
      <w:r>
        <w:t xml:space="preserve"> </w:t>
      </w:r>
      <w:r>
        <w:t xml:space="preserve">Science</w:t>
      </w:r>
      <w:r>
        <w:t xml:space="preserve"> </w:t>
      </w:r>
      <w:r>
        <w:t xml:space="preserve">for</w:t>
      </w:r>
      <w:r>
        <w:t xml:space="preserve"> </w:t>
      </w:r>
      <w:r>
        <w:t xml:space="preserve">Milan,</w:t>
      </w:r>
      <w:r>
        <w:t xml:space="preserve"> </w:t>
      </w:r>
      <w:r>
        <w:t xml:space="preserve">Italy</w:t>
      </w:r>
    </w:p>
    <w:bookmarkStart w:id="29" w:name="X68bd5c876c21fa01921a69321743349674162dd"/>
    <w:p>
      <w:pPr>
        <w:pStyle w:val="Heading1"/>
      </w:pPr>
      <w:r>
        <w:t xml:space="preserve">Research Proposal: High-Resolution Urban Meteorological Modeling for Enhanced Climate Resilience in Milan, Italy</w:t>
      </w:r>
    </w:p>
    <w:bookmarkStart w:id="20" w:name="introduction-and-background"/>
    <w:p>
      <w:pPr>
        <w:pStyle w:val="Heading2"/>
      </w:pPr>
      <w:r>
        <w:t xml:space="preserve">1. Introduction and Background</w:t>
      </w:r>
    </w:p>
    <w:p>
      <w:pPr>
        <w:pStyle w:val="FirstParagraph"/>
      </w:pPr>
      <w:r>
        <w:t xml:space="preserve">The rapidly evolving climate landscape demands unprecedented precision in meteorological forecasting, particularly for densely populated urban centers like Milan, Italy. As one of Europe's most significant economic and cultural hubs with over 13 million residents in its metropolitan area, Milan faces escalating challenges from extreme weather events—intensified heatwaves, sudden convective storms, and air quality deterioration linked to specific meteorological patterns. Traditional national-scale forecasting models lack the granularity required to address Milan's complex urban microclimate, which is shaped by its unique geography (surrounded by the Po Valley and Alpine foothills), dense architecture, and high anthropogenic activity. This Research Proposal outlines a critical initiative for a dedicated Meteorologist to develop hyper-localized weather prediction systems specifically tailored for Italy Milan, bridging the gap between global climate science and actionable urban planning.</w:t>
      </w:r>
    </w:p>
    <w:bookmarkEnd w:id="20"/>
    <w:bookmarkStart w:id="21" w:name="problem-statement"/>
    <w:p>
      <w:pPr>
        <w:pStyle w:val="Heading2"/>
      </w:pPr>
      <w:r>
        <w:t xml:space="preserve">2. Problem Statement</w:t>
      </w:r>
    </w:p>
    <w:p>
      <w:pPr>
        <w:pStyle w:val="FirstParagraph"/>
      </w:pPr>
      <w:r>
        <w:t xml:space="preserve">Milan's vulnerability to climate extremes is underscored by recent events: the 2022 heatwave (temperatures exceeding 40°C) strained healthcare systems, while the 2019 flash floods caused €50 million in damages to infrastructure. Current operational models (e.g., ECMWF, ARW-WRF) operate at resolutions of 1-5km—insufficient for city-scale decision-making. The absence of a dedicated high-resolution meteorological framework for Milan means emergency services, transportation networks, and public health agencies react to events rather than proactively mitigate them. Crucially, no existing research has integrated Milan’s unique urban morphology (e.g., the dense historic center versus modern districts like Isola) with real-time atmospheric data to generate actionable forecasts. This gap necessitates a targeted Research Proposal led by a specialized Meteorologist focused exclusively on Italy Milan's meteorological needs.</w:t>
      </w:r>
    </w:p>
    <w:bookmarkEnd w:id="21"/>
    <w:bookmarkStart w:id="22" w:name="research-objectives"/>
    <w:p>
      <w:pPr>
        <w:pStyle w:val="Heading2"/>
      </w:pPr>
      <w:r>
        <w:t xml:space="preserve">3. Research Objectives</w:t>
      </w:r>
    </w:p>
    <w:p>
      <w:pPr>
        <w:pStyle w:val="FirstParagraph"/>
      </w:pPr>
      <w:r>
        <w:t xml:space="preserve">This project aims to establish the first comprehensive urban meteorological research framework for Milan through three key objectives:</w:t>
      </w:r>
    </w:p>
    <w:p>
      <w:pPr>
        <w:numPr>
          <w:ilvl w:val="0"/>
          <w:numId w:val="1001"/>
        </w:numPr>
        <w:pStyle w:val="Compact"/>
      </w:pPr>
      <w:r>
        <w:rPr>
          <w:bCs/>
          <w:b/>
        </w:rPr>
        <w:t xml:space="preserve">Develop a 500m-resolution urban atmospheric model</w:t>
      </w:r>
      <w:r>
        <w:t xml:space="preserve"> </w:t>
      </w:r>
      <w:r>
        <w:t xml:space="preserve">calibrated specifically for Milan’s topography, building density, and material composition using the Weather Research and Forecasting (WRF) model with advanced urban canopy parameterization.</w:t>
      </w:r>
    </w:p>
    <w:p>
      <w:pPr>
        <w:numPr>
          <w:ilvl w:val="0"/>
          <w:numId w:val="1001"/>
        </w:numPr>
        <w:pStyle w:val="Compact"/>
      </w:pPr>
      <w:r>
        <w:rPr>
          <w:bCs/>
          <w:b/>
        </w:rPr>
        <w:t xml:space="preserve">Deploy an IoT sensor network</w:t>
      </w:r>
      <w:r>
        <w:t xml:space="preserve"> </w:t>
      </w:r>
      <w:r>
        <w:t xml:space="preserve">across 50 strategic locations in Milan (e.g., parks, industrial zones, historic districts) to capture microclimate variables (surface temperature, humidity, pollutant dispersion) for model validation and real-time data integration.</w:t>
      </w:r>
    </w:p>
    <w:bookmarkEnd w:id="22"/>
    <w:bookmarkStart w:id="23" w:name="X94fba185b776cbcad53bba6b3b27a17d4af0e77"/>
    <w:p>
      <w:pPr>
        <w:pStyle w:val="Heading2"/>
      </w:pPr>
      <w:r>
        <w:t xml:space="preserve">4. Methodology: A Meteorologist's Urban Science Framework</w:t>
      </w:r>
    </w:p>
    <w:p>
      <w:pPr>
        <w:pStyle w:val="FirstParagraph"/>
      </w:pPr>
      <w:r>
        <w:t xml:space="preserve">The proposed Research Proposal adopts a multi-disciplinary approach led by an experienced Meteorologist with expertise in urban climatology and Italian meteorological systems:</w:t>
      </w:r>
    </w:p>
    <w:p>
      <w:pPr>
        <w:numPr>
          <w:ilvl w:val="0"/>
          <w:numId w:val="1002"/>
        </w:numPr>
        <w:pStyle w:val="Compact"/>
      </w:pPr>
      <w:r>
        <w:rPr>
          <w:bCs/>
          <w:b/>
        </w:rPr>
        <w:t xml:space="preserve">Data Integration:</w:t>
      </w:r>
      <w:r>
        <w:t xml:space="preserve"> </w:t>
      </w:r>
      <w:r>
        <w:t xml:space="preserve">Merge historical data from Italy's National Weather Service (Aeronautica Militare), satellite observations (Copernicus), and real-time IoT sensor outputs into a centralized spatiotemporal database.</w:t>
      </w:r>
    </w:p>
    <w:p>
      <w:pPr>
        <w:numPr>
          <w:ilvl w:val="0"/>
          <w:numId w:val="1002"/>
        </w:numPr>
        <w:pStyle w:val="Compact"/>
      </w:pPr>
      <w:r>
        <w:rPr>
          <w:bCs/>
          <w:b/>
        </w:rPr>
        <w:t xml:space="preserve">Model Customization:</w:t>
      </w:r>
      <w:r>
        <w:t xml:space="preserve"> </w:t>
      </w:r>
      <w:r>
        <w:t xml:space="preserve">Enhance the WRF model with Milan-specific land-use datasets (from Eurostat and Milan City GIS) to simulate urban heat island intensity, wind channeling in narrow streets, and pollutant transport during stagnation events.</w:t>
      </w:r>
    </w:p>
    <w:p>
      <w:pPr>
        <w:numPr>
          <w:ilvl w:val="0"/>
          <w:numId w:val="1002"/>
        </w:numPr>
        <w:pStyle w:val="Compact"/>
      </w:pPr>
      <w:r>
        <w:rPr>
          <w:bCs/>
          <w:b/>
        </w:rPr>
        <w:t xml:space="preserve">Machine Learning Calibration:</w:t>
      </w:r>
      <w:r>
        <w:t xml:space="preserve"> </w:t>
      </w:r>
      <w:r>
        <w:t xml:space="preserve">Apply neural networks to historical weather-impact data (e.g., hospital admissions during heatwaves) to improve forecast accuracy for critical thresholds (e.g., "heatwave onset" defined as 3 consecutive days ≥35°C with humidity &gt;60%).</w:t>
      </w:r>
    </w:p>
    <w:p>
      <w:pPr>
        <w:numPr>
          <w:ilvl w:val="0"/>
          <w:numId w:val="1002"/>
        </w:numPr>
        <w:pStyle w:val="Compact"/>
      </w:pPr>
      <w:r>
        <w:rPr>
          <w:bCs/>
          <w:b/>
        </w:rPr>
        <w:t xml:space="preserve">Stakeholder Co-creation:</w:t>
      </w:r>
      <w:r>
        <w:t xml:space="preserve"> </w:t>
      </w:r>
      <w:r>
        <w:t xml:space="preserve">Monthly workshops with Milan’s Department of Urban Planning, Fire Brigade, and Public Health to ensure outputs directly inform operational decisions.</w:t>
      </w:r>
    </w:p>
    <w:bookmarkEnd w:id="23"/>
    <w:bookmarkStart w:id="24" w:name="Xbb79659e538fb0374833abcae1545a78d2bb5da"/>
    <w:p>
      <w:pPr>
        <w:pStyle w:val="Heading2"/>
      </w:pPr>
      <w:r>
        <w:t xml:space="preserve">5. Expected Outcomes and Significance for Italy Milan</w:t>
      </w:r>
    </w:p>
    <w:p>
      <w:pPr>
        <w:pStyle w:val="FirstParagraph"/>
      </w:pPr>
      <w:r>
        <w:t xml:space="preserve">This Research Proposal will deliver transformative outcomes for the city of Milan, Italy:</w:t>
      </w:r>
    </w:p>
    <w:p>
      <w:pPr>
        <w:numPr>
          <w:ilvl w:val="0"/>
          <w:numId w:val="1003"/>
        </w:numPr>
        <w:pStyle w:val="Compact"/>
      </w:pPr>
      <w:r>
        <w:rPr>
          <w:bCs/>
          <w:b/>
        </w:rPr>
        <w:t xml:space="preserve">Operational Forecasts:</w:t>
      </w:r>
      <w:r>
        <w:t xml:space="preserve"> </w:t>
      </w:r>
      <w:r>
        <w:t xml:space="preserve">80% improvement in predicting localized heat extremes (e.g., identifying "hotspots" within a 500m radius) and storm tracks to enable precision interventions.</w:t>
      </w:r>
    </w:p>
    <w:p>
      <w:pPr>
        <w:numPr>
          <w:ilvl w:val="0"/>
          <w:numId w:val="1003"/>
        </w:numPr>
        <w:pStyle w:val="Compact"/>
      </w:pPr>
      <w:r>
        <w:rPr>
          <w:bCs/>
          <w:b/>
        </w:rPr>
        <w:t xml:space="preserve">Policy Impact:</w:t>
      </w:r>
      <w:r>
        <w:t xml:space="preserve"> </w:t>
      </w:r>
      <w:r>
        <w:t xml:space="preserve">Data-driven urban planning guidelines for Milan’s 2030 Climate Action Plan, including strategic green infrastructure placement (e.g., rooftop gardens in heat-vulnerable zones identified by the model).</w:t>
      </w:r>
    </w:p>
    <w:p>
      <w:pPr>
        <w:numPr>
          <w:ilvl w:val="0"/>
          <w:numId w:val="1003"/>
        </w:numPr>
        <w:pStyle w:val="Compact"/>
      </w:pPr>
      <w:r>
        <w:rPr>
          <w:bCs/>
          <w:b/>
        </w:rPr>
        <w:t xml:space="preserve">Scientific Contribution:</w:t>
      </w:r>
      <w:r>
        <w:t xml:space="preserve"> </w:t>
      </w:r>
      <w:r>
        <w:t xml:space="preserve">A replicable framework for other Mediterranean cities, published in high-impact journals like *Journal of Applied Meteorology and Climatology* with a focus on Italy Milan as a case study.</w:t>
      </w:r>
    </w:p>
    <w:bookmarkEnd w:id="24"/>
    <w:bookmarkStart w:id="25" w:name="timeline-and-resource-allocation"/>
    <w:p>
      <w:pPr>
        <w:pStyle w:val="Heading2"/>
      </w:pPr>
      <w:r>
        <w:t xml:space="preserve">6. Timeline and Resource Allocation</w:t>
      </w:r>
    </w:p>
    <w:p>
      <w:pPr>
        <w:pStyle w:val="FirstParagraph"/>
      </w:pPr>
      <w:r>
        <w:t xml:space="preserve">The 18-month project is structured for rapid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Infrastructure Setup</w:t>
            </w:r>
          </w:p>
        </w:tc>
        <w:tc>
          <w:tcPr/>
          <w:p>
            <w:pPr>
              <w:pStyle w:val="Compact"/>
              <w:jc w:val="left"/>
            </w:pPr>
            <w:r>
              <w:t xml:space="preserve">Month 1-4</w:t>
            </w:r>
          </w:p>
        </w:tc>
        <w:tc>
          <w:tcPr/>
          <w:p>
            <w:pPr>
              <w:pStyle w:val="Compact"/>
              <w:jc w:val="left"/>
            </w:pPr>
            <w:r>
              <w:t xml:space="preserve">IOT sensor network deployment; Historical data integration platform; Milan-specific urban parameterization database.</w:t>
            </w:r>
          </w:p>
        </w:tc>
      </w:tr>
      <w:tr>
        <w:tc>
          <w:tcPr/>
          <w:p>
            <w:pPr>
              <w:pStyle w:val="Compact"/>
              <w:jc w:val="left"/>
            </w:pPr>
            <w:r>
              <w:t xml:space="preserve">Model Development &amp; Validation</w:t>
            </w:r>
          </w:p>
        </w:tc>
        <w:tc>
          <w:tcPr/>
          <w:p>
            <w:pPr>
              <w:pStyle w:val="Compact"/>
              <w:jc w:val="left"/>
            </w:pPr>
            <w:r>
              <w:t xml:space="preserve">Month 5-12</w:t>
            </w:r>
          </w:p>
        </w:tc>
        <w:tc>
          <w:tcPr/>
          <w:p>
            <w:pPr>
              <w:pStyle w:val="Compact"/>
              <w:jc w:val="left"/>
            </w:pPr>
            <w:r>
              <w:t xml:space="preserve">Calibrated WRF model output (500m resolution); Validation against 2021-2023 Milan weather events; AI-driven accuracy metrics.</w:t>
            </w:r>
          </w:p>
        </w:tc>
      </w:tr>
      <w:tr>
        <w:tc>
          <w:tcPr/>
          <w:p>
            <w:pPr>
              <w:pStyle w:val="Compact"/>
              <w:jc w:val="left"/>
            </w:pPr>
            <w:r>
              <w:t xml:space="preserve">Pilot Implementation &amp; Policy Integration</w:t>
            </w:r>
          </w:p>
        </w:tc>
        <w:tc>
          <w:tcPr/>
          <w:p>
            <w:pPr>
              <w:pStyle w:val="Compact"/>
              <w:jc w:val="left"/>
            </w:pPr>
            <w:r>
              <w:t xml:space="preserve">Month 13-18</w:t>
            </w:r>
          </w:p>
        </w:tc>
        <w:tc>
          <w:tcPr/>
          <w:p>
            <w:pPr>
              <w:pStyle w:val="Compact"/>
              <w:jc w:val="left"/>
            </w:pPr>
            <w:r>
              <w:t xml:space="preserve">Operational forecast service for Milan Emergency Management; Draft municipal guidelines on heat/flood response protocols.</w:t>
            </w:r>
          </w:p>
        </w:tc>
      </w:tr>
    </w:tbl>
    <w:bookmarkEnd w:id="25"/>
    <w:bookmarkStart w:id="26" w:name="budget-overview-total-245000"/>
    <w:p>
      <w:pPr>
        <w:pStyle w:val="Heading2"/>
      </w:pPr>
      <w:r>
        <w:t xml:space="preserve">7. Budget Overview (Total: €245,000)</w:t>
      </w:r>
    </w:p>
    <w:p>
      <w:pPr>
        <w:numPr>
          <w:ilvl w:val="0"/>
          <w:numId w:val="1004"/>
        </w:numPr>
        <w:pStyle w:val="Compact"/>
      </w:pPr>
      <w:r>
        <w:rPr>
          <w:bCs/>
          <w:b/>
        </w:rPr>
        <w:t xml:space="preserve">Meteorologist Lead (Part-time):</w:t>
      </w:r>
      <w:r>
        <w:t xml:space="preserve"> </w:t>
      </w:r>
      <w:r>
        <w:t xml:space="preserve">€95,000 (Includes specialized data science training for urban meteorology)</w:t>
      </w:r>
    </w:p>
    <w:p>
      <w:pPr>
        <w:numPr>
          <w:ilvl w:val="0"/>
          <w:numId w:val="1004"/>
        </w:numPr>
        <w:pStyle w:val="Compact"/>
      </w:pPr>
      <w:r>
        <w:rPr>
          <w:bCs/>
          <w:b/>
        </w:rPr>
        <w:t xml:space="preserve">IOT Sensor Network &amp; Hardware:</w:t>
      </w:r>
      <w:r>
        <w:t xml:space="preserve"> </w:t>
      </w:r>
      <w:r>
        <w:t xml:space="preserve">€75,000 (50 sensors, installation, maintenance)</w:t>
      </w:r>
    </w:p>
    <w:p>
      <w:pPr>
        <w:numPr>
          <w:ilvl w:val="0"/>
          <w:numId w:val="1004"/>
        </w:numPr>
        <w:pStyle w:val="Compact"/>
      </w:pPr>
      <w:r>
        <w:rPr>
          <w:bCs/>
          <w:b/>
        </w:rPr>
        <w:t xml:space="preserve">Computational Resources:</w:t>
      </w:r>
      <w:r>
        <w:t xml:space="preserve"> </w:t>
      </w:r>
      <w:r>
        <w:t xml:space="preserve">€52,000 (High-performance computing access for WRF/ML processing)</w:t>
      </w:r>
    </w:p>
    <w:p>
      <w:pPr>
        <w:numPr>
          <w:ilvl w:val="0"/>
          <w:numId w:val="1004"/>
        </w:numPr>
        <w:pStyle w:val="Compact"/>
      </w:pPr>
      <w:r>
        <w:rPr>
          <w:bCs/>
          <w:b/>
        </w:rPr>
        <w:t xml:space="preserve">Stakeholder Engagement &amp; Dissemination:</w:t>
      </w:r>
      <w:r>
        <w:t xml:space="preserve"> </w:t>
      </w:r>
      <w:r>
        <w:t xml:space="preserve">€23,000 (Workshops with city departments; Academic publications)</w:t>
      </w:r>
    </w:p>
    <w:bookmarkEnd w:id="26"/>
    <w:bookmarkStart w:id="27" w:name="X53b825e38b96815aae10dc05ac3245899f33ede"/>
    <w:p>
      <w:pPr>
        <w:pStyle w:val="Heading2"/>
      </w:pPr>
      <w:r>
        <w:t xml:space="preserve">8. Conclusion: A Catalyst for Urban Meteorological Excellence</w:t>
      </w:r>
    </w:p>
    <w:p>
      <w:pPr>
        <w:pStyle w:val="FirstParagraph"/>
      </w:pPr>
      <w:r>
        <w:t xml:space="preserve">This Research Proposal represents a pivotal investment in Milan’s future as a climate-resilient European capital. By placing the expertise of a dedicated Meteorologist at the heart of Milan's urban strategy, it transforms theoretical meteorology into tangible public benefit—saving lives, protecting infrastructure, and advancing Italy’s leadership in sustainable city planning. The project directly responds to Milan’s 2023 Climate Strategy mandate for "hyperlocal environmental intelligence" and aligns with the European Green Deal’s urban resilience targets. For Italy Milan, this is not merely scientific research; it is the foundation for a new era of data-driven governance where every forecast empowers communities to thrive amid climate uncertainty. The outcome will be a Meteorologist-led framework that sets a global benchmark for how cities in Italy—and worldwide—harness atmospheric science to build safer, healthier urban futures.</w:t>
      </w:r>
    </w:p>
    <w:bookmarkEnd w:id="27"/>
    <w:bookmarkStart w:id="28" w:name="references-selected"/>
    <w:p>
      <w:pPr>
        <w:pStyle w:val="Heading2"/>
      </w:pPr>
      <w:r>
        <w:t xml:space="preserve">9. References (Selected)</w:t>
      </w:r>
    </w:p>
    <w:p>
      <w:pPr>
        <w:numPr>
          <w:ilvl w:val="0"/>
          <w:numId w:val="1005"/>
        </w:numPr>
        <w:pStyle w:val="Compact"/>
      </w:pPr>
      <w:r>
        <w:t xml:space="preserve">European Commission. (2023). *EU Climate Adaptation Strategy*. Brussels: Publications Office.</w:t>
      </w:r>
    </w:p>
    <w:p>
      <w:pPr>
        <w:numPr>
          <w:ilvl w:val="0"/>
          <w:numId w:val="1005"/>
        </w:numPr>
        <w:pStyle w:val="Compact"/>
      </w:pPr>
      <w:r>
        <w:t xml:space="preserve">Bonan, G.C. (2017). *Urban Climate*. Cambridge University Press.</w:t>
      </w:r>
    </w:p>
    <w:p>
      <w:pPr>
        <w:numPr>
          <w:ilvl w:val="0"/>
          <w:numId w:val="1005"/>
        </w:numPr>
        <w:pStyle w:val="Compact"/>
      </w:pPr>
      <w:r>
        <w:t xml:space="preserve">Milan Municipality. (2023). *Milano 4°C: Energy and Climate Action Plan*.</w:t>
      </w:r>
    </w:p>
    <w:p>
      <w:pPr>
        <w:numPr>
          <w:ilvl w:val="0"/>
          <w:numId w:val="1005"/>
        </w:numPr>
        <w:pStyle w:val="Compact"/>
      </w:pPr>
      <w:r>
        <w:t xml:space="preserve">European Environment Agency. (2021). *Heatwaves in Europe: Trends and Impacts*. EEA Report No. 5/2021.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Meteorological Science for Milan, Italy</dc:title>
  <dc:creator/>
  <dc:language>en</dc:language>
  <cp:keywords/>
  <dcterms:created xsi:type="dcterms:W3CDTF">2026-07-23T02:45:00Z</dcterms:created>
  <dcterms:modified xsi:type="dcterms:W3CDTF">2026-07-23T02:45:00Z</dcterms:modified>
</cp:coreProperties>
</file>

<file path=docProps/custom.xml><?xml version="1.0" encoding="utf-8"?>
<Properties xmlns="http://schemas.openxmlformats.org/officeDocument/2006/custom-properties" xmlns:vt="http://schemas.openxmlformats.org/officeDocument/2006/docPropsVTypes"/>
</file>