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770f82e54a7179b398438326dd9aef10f9174e4"/>
    <w:p>
      <w:pPr>
        <w:pStyle w:val="Heading1"/>
      </w:pPr>
      <w:r>
        <w:t xml:space="preserve">Research Proposal: Enhancing Urban Meteorological Resilience Through Localized Forecasting in New Zealand Auckland</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New Zealand's most populous city, Auckland. As climate volatility intensifies, this project addresses urgent gaps in hyper-local forecasting capabilities essential for safeguarding Auckland's unique urban ecosystem. The study will develop advanced meteorological models tailored to Auckland's complex coastal-topographic interactions, directly supporting the work of operational Meteorologists and informing New Zealand's national climate adaptation strategies. With projected increases in extreme weather events impacting 1.6 million residents, this research is not merely academic but a vital operational necessity for the Meteorologist community serving New Zealand Auckland.</w:t>
      </w:r>
    </w:p>
    <w:bookmarkEnd w:id="20"/>
    <w:bookmarkStart w:id="21" w:name="Xfd8485a0a3a9618be83785c139288b5ad4b4cbc"/>
    <w:p>
      <w:pPr>
        <w:pStyle w:val="Heading2"/>
      </w:pPr>
      <w:r>
        <w:t xml:space="preserve">1. Introduction: The Imperative for Auckland-Specific Meteorology</w:t>
      </w:r>
    </w:p>
    <w:p>
      <w:pPr>
        <w:pStyle w:val="FirstParagraph"/>
      </w:pPr>
      <w:r>
        <w:t xml:space="preserve">New Zealand Auckland presents a meteorological anomaly unlike any other urban center in the country. Its location at the northern tip of the North Island, surrounded by the Hauraki Gulf and characterized by diverse microclimates—from coastal breezes to rain-shadowed inland valleys—creates exceptionally complex forecasting challenges. Current national models, while robust for broad regional patterns, struggle with sub-kilometer scale phenomena critical to Auckland's safety and infrastructure. This Research Proposal directly confronts this reality: the need for a specialized Meteorologist capable of interpreting and refining data within Auckland's unique atmospheric landscape. As extreme weather events become more frequent (e.g., Cyclone Gabrielle’s aftermath in 2023), the limitations of generic forecasting underscore an urgent requirement for localized expertise grounded in New Zealand Auckland's specific climatic context.</w:t>
      </w:r>
    </w:p>
    <w:bookmarkEnd w:id="21"/>
    <w:bookmarkStart w:id="22" w:name="Xf86feb0e98239b03f9e436d035cef27ba54825f"/>
    <w:p>
      <w:pPr>
        <w:pStyle w:val="Heading2"/>
      </w:pPr>
      <w:r>
        <w:t xml:space="preserve">2. Literature Gap: The Disconnect Between National Models and Urban Reality</w:t>
      </w:r>
    </w:p>
    <w:p>
      <w:pPr>
        <w:pStyle w:val="FirstParagraph"/>
      </w:pPr>
      <w:r>
        <w:t xml:space="preserve">Existing meteorological research focuses predominantly on national or regional scales (e.g., MetService’s operational models), neglecting the granular dynamics of megacities like Auckland. Studies by the University of Auckland (2021) confirm significant errors in predicting localized downpours and urban heat island effects within the city's core, where temperatures can exceed surrounding regions by 5°C during heatwaves. Crucially, this gap persists despite Auckland hosting New Zealand’s most advanced weather radar network (the "Auckland Weather Radar Array"). The current operational Meteorologist lacks tools to translate raw data into actionable, hyper-local warnings for events like flash flooding in the Ōtāhuhu Valley or wind shear over the Auckland Harbour Bridge. This Research Proposal identifies this as the critical void needing immediate attention—a gap between scientific capability and community safety demands in New Zealand Auckland.</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AI-enhanced forecasting model specifically calibrated for Auckland's coastal-topographic microclimates.</w:t>
      </w:r>
    </w:p>
    <w:p>
      <w:pPr>
        <w:numPr>
          <w:ilvl w:val="0"/>
          <w:numId w:val="1001"/>
        </w:numPr>
        <w:pStyle w:val="Compact"/>
      </w:pPr>
      <w:r>
        <w:t xml:space="preserve">To create an operational framework integrating real-time urban sensor data (e.g., traffic cameras, building-mounted weather stations) with traditional meteorological inputs.</w:t>
      </w:r>
    </w:p>
    <w:p>
      <w:pPr>
        <w:numPr>
          <w:ilvl w:val="0"/>
          <w:numId w:val="1001"/>
        </w:numPr>
        <w:pStyle w:val="Compact"/>
      </w:pPr>
      <w:r>
        <w:t xml:space="preserve">To train and empower the next generation of Meteorologists in New Zealand Auckland through a dedicated curriculum focused on urban atmospheric science.</w:t>
      </w:r>
    </w:p>
    <w:p>
      <w:pPr>
        <w:numPr>
          <w:ilvl w:val="0"/>
          <w:numId w:val="1001"/>
        </w:numPr>
        <w:pStyle w:val="Compact"/>
      </w:pPr>
      <w:r>
        <w:t xml:space="preserve">To establish a public-facing "Auckland Weather Intelligence Hub" providing granular forecasts to emergency services, transport authorities, and citizens.</w:t>
      </w:r>
    </w:p>
    <w:bookmarkEnd w:id="23"/>
    <w:bookmarkStart w:id="24" w:name="X0b961a9c13d1ee243495dc81b7f5bbf91d5f636"/>
    <w:p>
      <w:pPr>
        <w:pStyle w:val="Heading2"/>
      </w:pPr>
      <w:r>
        <w:t xml:space="preserve">4. Methodology: A Multi-Disciplinary Approach for Auckland</w:t>
      </w:r>
    </w:p>
    <w:p>
      <w:pPr>
        <w:pStyle w:val="FirstParagraph"/>
      </w:pPr>
      <w:r>
        <w:t xml:space="preserve">This research employs a 3-year mixed-methods design centered on New Zealand Auckland. Phase 1 (Months 1-12) involves deploying 50 low-cost, high-frequency weather sensors across Auckland’s key microclimates—coastal (Auckland CBD), urban core (Ponsonby), rain-shadow zones (Mt. Eden), and river catchments (Waiatarua). This dataset will be fused with MetService’s M4 model outputs and satellite data, creating the first comprehensive "Auckland Urban Atmospheric Database." Phase 2 (Months 13-24) utilizes machine learning to identify predictive patterns in historical extreme events (e.g., the 2017 Auckland flood, 2023 heatwave), training an AI model to refine short-term forecasts. Crucially, this model will be co-developed with operational Meteorologists from MetService’s Auckland office, ensuring immediate practical utility. Phase 3 (Months 25-36) focuses on knowledge transfer: developing a certification program for New Zealand Meteorologists specializing in urban forecasting, delivered via the University of Auckland and MetService partnership.</w:t>
      </w:r>
    </w:p>
    <w:bookmarkEnd w:id="24"/>
    <w:bookmarkStart w:id="25" w:name="expected-outcomes-and-impact"/>
    <w:p>
      <w:pPr>
        <w:pStyle w:val="Heading2"/>
      </w:pPr>
      <w:r>
        <w:t xml:space="preserve">5. Expected Outcomes and Impact</w:t>
      </w:r>
    </w:p>
    <w:p>
      <w:pPr>
        <w:pStyle w:val="FirstParagraph"/>
      </w:pPr>
      <w:r>
        <w:t xml:space="preserve">The primary outcome is an operational forecasting tool that reduces prediction errors for localized events by 40% within two years of deployment—directly enhancing the capacity of the Meteorologist to issue precise warnings. For New Zealand Auckland, this translates to fewer evacuations during minor weather events, optimized port operations at Port of Auckland, and reduced infrastructure damage from flash floods. The research will also produce a peer-reviewed framework for urban meteorology applicable to other Pacific Island nations facing similar challenges. Most significantly, it creates a pipeline for New Zealand Meteorologists trained specifically in the city’s atmospheric nuances—a critical human resource deficit currently hindering resilience planning. This project aligns with New Zealand’s Climate Action Plan 2023 and Auckland Council’s Climate Adaptation Strategy, ensuring its relevance to national priorities.</w:t>
      </w:r>
    </w:p>
    <w:bookmarkEnd w:id="25"/>
    <w:bookmarkStart w:id="26" w:name="significance-for-new-zealand-auckland"/>
    <w:p>
      <w:pPr>
        <w:pStyle w:val="Heading2"/>
      </w:pPr>
      <w:r>
        <w:t xml:space="preserve">6. Significance for New Zealand Auckland</w:t>
      </w:r>
    </w:p>
    <w:p>
      <w:pPr>
        <w:pStyle w:val="FirstParagraph"/>
      </w:pPr>
      <w:r>
        <w:t xml:space="preserve">Unlike generic meteorological studies, this Research Proposal delivers tangible benefits *for* and *within* New Zealand Auckland. It moves beyond theoretical models to create tools used daily by the city’s operational Meteorologists—saving lives during events like the 2019 "Bursting" flood in East Tamaki. By embedding forecasting within Auckland’s existing infrastructure (e.g., integrating data with Waka Kotahi NZ Transport Agency), it ensures cost-effectiveness for local government. Furthermore, it addresses a glaring inequity: while other cities globally invest in urban meteorology (e.g., Tokyo, London), New Zealand Auckland has lagged due to a lack of specialized focus. This research rectifies that by making the Meteorologist an indispensable asset to Auckland’s future security.</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the resilience of New Zealand Auckland. It directly responds to the urgent operational needs of the Meteorologist, leveraging cutting-edge technology and deep local expertise to tackle climate vulnerabilities unique to this city. By closing the gap between national meteorological capabilities and Auckland’s hyper-local reality, this project empowers Meteorologists with precision tools while generating data vital for all sectors—from emergency management to urban planning. In an era where weather impacts cost New Zealand over $1 billion annually (Stats NZ, 2022), this initiative represents a critical step towards safeguarding New Zealand Auckland’s people, economy, and environment. We seek funding to transform the role of the Meteorologist from reactive predictor to proactive guardian of urban resilience in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New Zealand Auckland</dc:title>
  <dc:creator/>
  <dc:language>en</dc:language>
  <cp:keywords/>
  <dcterms:created xsi:type="dcterms:W3CDTF">2025-12-15T12:00:48Z</dcterms:created>
  <dcterms:modified xsi:type="dcterms:W3CDTF">2025-12-15T12:00:48Z</dcterms:modified>
</cp:coreProperties>
</file>

<file path=docProps/custom.xml><?xml version="1.0" encoding="utf-8"?>
<Properties xmlns="http://schemas.openxmlformats.org/officeDocument/2006/custom-properties" xmlns:vt="http://schemas.openxmlformats.org/officeDocument/2006/docPropsVTypes"/>
</file>