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d51735fae8c209d488c819c8163601fda30cb54"/>
    <w:p>
      <w:pPr>
        <w:pStyle w:val="Heading1"/>
      </w:pPr>
      <w:r>
        <w:t xml:space="preserve">Research Proposal: Developing Adaptive Meteorological Frameworks for Urban Climate Challenges in Qatar Doha</w:t>
      </w:r>
    </w:p>
    <w:bookmarkStart w:id="20" w:name="introduction-and-background"/>
    <w:p>
      <w:pPr>
        <w:pStyle w:val="Heading2"/>
      </w:pPr>
      <w:r>
        <w:t xml:space="preserve">Introduction and Background</w:t>
      </w:r>
    </w:p>
    <w:p>
      <w:pPr>
        <w:pStyle w:val="FirstParagraph"/>
      </w:pPr>
      <w:r>
        <w:t xml:space="preserve">The rapidly evolving urban landscape of Qatar Doha presents unprecedented meteorological challenges that demand specialized scientific attention. As a global hub experiencing accelerated climate change impacts, Doha confronts intensifying heatwaves, sandstorm events, and shifting precipitation patterns that threaten public health, infrastructure integrity, and economic sustainability. This Research Proposal establishes a comprehensive framework for a dedicated</w:t>
      </w:r>
      <w:r>
        <w:t xml:space="preserve"> </w:t>
      </w:r>
      <w:r>
        <w:rPr>
          <w:bCs/>
          <w:b/>
        </w:rPr>
        <w:t xml:space="preserve">Meteorologist</w:t>
      </w:r>
      <w:r>
        <w:t xml:space="preserve"> </w:t>
      </w:r>
      <w:r>
        <w:t xml:space="preserve">position within Qatar's national climate strategy. It addresses the critical need for hyper-localized weather prediction systems tailored to Doha's unique geographical and urban context—where desert climate dynamics intersect with one of the world's fastest-growing metropolitan areas. The urgency of this research is amplified by Qatar Vision 2030, which prioritizes climate resilience as a cornerstone of national development.</w:t>
      </w:r>
    </w:p>
    <w:bookmarkEnd w:id="20"/>
    <w:bookmarkStart w:id="21" w:name="problem-statement"/>
    <w:p>
      <w:pPr>
        <w:pStyle w:val="Heading2"/>
      </w:pPr>
      <w:r>
        <w:t xml:space="preserve">Problem Statement</w:t>
      </w:r>
    </w:p>
    <w:p>
      <w:pPr>
        <w:pStyle w:val="FirstParagraph"/>
      </w:pPr>
      <w:r>
        <w:t xml:space="preserve">Current meteorological models fail to adequately capture Doha's microclimatic complexities. Standard regional forecasts lack the spatial resolution required for effective urban planning in a city where 90% of the population resides in high-density zones with distinct thermal properties. The absence of specialized</w:t>
      </w:r>
      <w:r>
        <w:t xml:space="preserve"> </w:t>
      </w:r>
      <w:r>
        <w:rPr>
          <w:bCs/>
          <w:b/>
        </w:rPr>
        <w:t xml:space="preserve">Meteorologist</w:t>
      </w:r>
      <w:r>
        <w:t xml:space="preserve"> </w:t>
      </w:r>
      <w:r>
        <w:t xml:space="preserve">expertise focused exclusively on Doha's environmental dynamics results in:</w:t>
      </w:r>
    </w:p>
    <w:p>
      <w:pPr>
        <w:numPr>
          <w:ilvl w:val="0"/>
          <w:numId w:val="1001"/>
        </w:numPr>
        <w:pStyle w:val="Compact"/>
      </w:pPr>
      <w:r>
        <w:t xml:space="preserve">Inaccurate heat index predictions, leading to inadequate public health responses during extreme summer temperatures (often exceeding 45°C)</w:t>
      </w:r>
    </w:p>
    <w:p>
      <w:pPr>
        <w:numPr>
          <w:ilvl w:val="0"/>
          <w:numId w:val="1001"/>
        </w:numPr>
        <w:pStyle w:val="Compact"/>
      </w:pPr>
      <w:r>
        <w:t xml:space="preserve">Insufficient sandstorm trajectory forecasting, increasing risks to air travel and outdoor construction</w:t>
      </w:r>
    </w:p>
    <w:p>
      <w:pPr>
        <w:numPr>
          <w:ilvl w:val="0"/>
          <w:numId w:val="1001"/>
        </w:numPr>
        <w:pStyle w:val="Compact"/>
      </w:pPr>
      <w:r>
        <w:t xml:space="preserve">Unaddressed urban heat island (UHI) effects that elevate nighttime temperatures by 6-8°C compared to surrounding deserts</w:t>
      </w:r>
    </w:p>
    <w:bookmarkEnd w:id="21"/>
    <w:bookmarkStart w:id="22" w:name="research-objectives"/>
    <w:p>
      <w:pPr>
        <w:pStyle w:val="Heading2"/>
      </w:pPr>
      <w:r>
        <w:t xml:space="preserve">Research Objectives</w:t>
      </w:r>
    </w:p>
    <w:p>
      <w:pPr>
        <w:pStyle w:val="FirstParagraph"/>
      </w:pPr>
      <w:r>
        <w:t xml:space="preserve">This proposal outlines three interconnected objectives for a specialized meteorological research initiative in Qatar Doha:</w:t>
      </w:r>
    </w:p>
    <w:p>
      <w:pPr>
        <w:numPr>
          <w:ilvl w:val="0"/>
          <w:numId w:val="1002"/>
        </w:numPr>
        <w:pStyle w:val="Compact"/>
      </w:pPr>
      <w:r>
        <w:rPr>
          <w:bCs/>
          <w:b/>
        </w:rPr>
        <w:t xml:space="preserve">Develop High-Resolution Urban Microclimate Mapping:</w:t>
      </w:r>
      <w:r>
        <w:t xml:space="preserve"> </w:t>
      </w:r>
      <w:r>
        <w:t xml:space="preserve">Establish a 100m-resolution atmospheric monitoring network across Doha's urban zones to quantify UHI intensity, wind flow patterns, and pollution dispersion. This will utilize drone-based thermal imaging and IoT sensor arrays integrated with existing Qatar Meteorology Department infrastructure.</w:t>
      </w:r>
    </w:p>
    <w:p>
      <w:pPr>
        <w:numPr>
          <w:ilvl w:val="0"/>
          <w:numId w:val="1002"/>
        </w:numPr>
        <w:pStyle w:val="Compact"/>
      </w:pPr>
      <w:r>
        <w:rPr>
          <w:bCs/>
          <w:b/>
        </w:rPr>
        <w:t xml:space="preserve">Optimize Extreme Weather Prediction Systems:</w:t>
      </w:r>
      <w:r>
        <w:t xml:space="preserve"> </w:t>
      </w:r>
      <w:r>
        <w:t xml:space="preserve">Create a sandstorm prediction model incorporating real-time satellite data (from Qatar's own QB50 satellite program), ground-based lidar observations, and AI-driven pattern recognition specific to Arabian Peninsula dust events. This aims to increase forecast lead time by 12-18 hours.</w:t>
      </w:r>
    </w:p>
    <w:p>
      <w:pPr>
        <w:numPr>
          <w:ilvl w:val="0"/>
          <w:numId w:val="1002"/>
        </w:numPr>
        <w:pStyle w:val="Compact"/>
      </w:pPr>
      <w:r>
        <w:rPr>
          <w:bCs/>
          <w:b/>
        </w:rPr>
        <w:t xml:space="preserve">Climate-Adaptive Infrastructure Planning Framework:</w:t>
      </w:r>
      <w:r>
        <w:t xml:space="preserve"> </w:t>
      </w:r>
      <w:r>
        <w:t xml:space="preserve">Generate actionable climate data for urban planners, including heat vulnerability indices for public infrastructure (transportation hubs, schools) and adaptive design recommendations aligned with Qatar's Green Building Code.</w:t>
      </w:r>
    </w:p>
    <w:bookmarkEnd w:id="22"/>
    <w:bookmarkStart w:id="23" w:name="literature-review-and-gap-analysis"/>
    <w:p>
      <w:pPr>
        <w:pStyle w:val="Heading2"/>
      </w:pPr>
      <w:r>
        <w:t xml:space="preserve">Literature Review and Gap Analysis</w:t>
      </w:r>
    </w:p>
    <w:p>
      <w:pPr>
        <w:pStyle w:val="FirstParagraph"/>
      </w:pPr>
      <w:r>
        <w:t xml:space="preserve">While existing studies (e.g., Al-Sumaiti et al., 2020 on Gulf climate trends; El-Askary &amp; Gao, 2019 on UHI in arid cities) provide foundational knowledge, they lack Doha-specific validation. Critical gaps include:</w:t>
      </w:r>
    </w:p>
    <w:p>
      <w:pPr>
        <w:numPr>
          <w:ilvl w:val="0"/>
          <w:numId w:val="1003"/>
        </w:numPr>
        <w:pStyle w:val="Compact"/>
      </w:pPr>
      <w:r>
        <w:t xml:space="preserve">No published research quantifying how Doha's architectural density (e.g., glass skyscrapers vs. traditional adobe structures) modifies local wind patterns</w:t>
      </w:r>
    </w:p>
    <w:p>
      <w:pPr>
        <w:numPr>
          <w:ilvl w:val="0"/>
          <w:numId w:val="1003"/>
        </w:numPr>
        <w:pStyle w:val="Compact"/>
      </w:pPr>
      <w:r>
        <w:t xml:space="preserve">Insufficient data on the interaction between summer sea breezes and urban heat accumulation in coastal districts like West Bay</w:t>
      </w:r>
    </w:p>
    <w:p>
      <w:pPr>
        <w:numPr>
          <w:ilvl w:val="0"/>
          <w:numId w:val="1003"/>
        </w:numPr>
        <w:pStyle w:val="Compact"/>
      </w:pPr>
      <w:r>
        <w:t xml:space="preserve">Minimal focus on climate change adaptation for Qatar's critical energy infrastructure, which consumes 50% of national electricity during peak heat periods</w:t>
      </w:r>
    </w:p>
    <w:p>
      <w:pPr>
        <w:pStyle w:val="FirstParagraph"/>
      </w:pPr>
      <w:r>
        <w:t xml:space="preserve">This Research Proposal directly addresses these voids by prioritizing Doha-centric data collection and analysis—a necessity absent in current regional meteorological studies.</w:t>
      </w:r>
    </w:p>
    <w:bookmarkEnd w:id="23"/>
    <w:bookmarkStart w:id="24" w:name="methodology"/>
    <w:p>
      <w:pPr>
        <w:pStyle w:val="Heading2"/>
      </w:pPr>
      <w:r>
        <w:t xml:space="preserve">Methodology</w:t>
      </w:r>
    </w:p>
    <w:p>
      <w:pPr>
        <w:pStyle w:val="FirstParagraph"/>
      </w:pPr>
      <w:r>
        <w:t xml:space="preserve">The proposed research employs a three-phase interdisciplinary approach:</w:t>
      </w:r>
    </w:p>
    <w:p>
      <w:pPr>
        <w:numPr>
          <w:ilvl w:val="0"/>
          <w:numId w:val="1004"/>
        </w:numPr>
        <w:pStyle w:val="Compact"/>
      </w:pPr>
      <w:r>
        <w:rPr>
          <w:bCs/>
          <w:b/>
        </w:rPr>
        <w:t xml:space="preserve">Data Integration Phase (Months 1-6):</w:t>
      </w:r>
      <w:r>
        <w:t xml:space="preserve"> </w:t>
      </w:r>
      <w:r>
        <w:t xml:space="preserve">Deploy 50+ sensor nodes across Doha's urban zones, merging with Qatar Meteorology Department's existing network. Data sources include satellite remote sensing (Sentinel-3, MODIS), ground-based weather stations, and citizen science mobile apps.</w:t>
      </w:r>
    </w:p>
    <w:p>
      <w:pPr>
        <w:numPr>
          <w:ilvl w:val="0"/>
          <w:numId w:val="1004"/>
        </w:numPr>
        <w:pStyle w:val="Compact"/>
      </w:pPr>
      <w:r>
        <w:rPr>
          <w:bCs/>
          <w:b/>
        </w:rPr>
        <w:t xml:space="preserve">Model Development Phase (Months 7-18):</w:t>
      </w:r>
      <w:r>
        <w:t xml:space="preserve"> </w:t>
      </w:r>
      <w:r>
        <w:t xml:space="preserve">Utilize machine learning algorithms to process atmospheric data through high-performance computing at Qatar University's Center for Advanced Materials. Focus on training models with Doha-specific historical storm patterns (2010-2023).</w:t>
      </w:r>
    </w:p>
    <w:p>
      <w:pPr>
        <w:numPr>
          <w:ilvl w:val="0"/>
          <w:numId w:val="1004"/>
        </w:numPr>
        <w:pStyle w:val="Compact"/>
      </w:pPr>
      <w:r>
        <w:rPr>
          <w:bCs/>
          <w:b/>
        </w:rPr>
        <w:t xml:space="preserve">Implementation Phase (Months 19-36):</w:t>
      </w:r>
      <w:r>
        <w:t xml:space="preserve"> </w:t>
      </w:r>
      <w:r>
        <w:t xml:space="preserve">Partner with Qatar General Directorate of Civil Aviation, Municipality, and Ministry of Public Health to integrate findings into operational systems. Includes developing a public-facing Doha Heat Risk Dashboard accessible via mobile applications.</w:t>
      </w:r>
    </w:p>
    <w:p>
      <w:pPr>
        <w:pStyle w:val="FirstParagraph"/>
      </w:pPr>
      <w:r>
        <w:t xml:space="preserve">The methodology leverages Qatar's strategic investments in climate technology (e.g., the $50M Climate Science Program at QEERI) while ensuring alignment with international standards like WMO Global Framework for Climate Services.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Qatar Doha, including:</w:t>
      </w:r>
    </w:p>
    <w:p>
      <w:pPr>
        <w:numPr>
          <w:ilvl w:val="0"/>
          <w:numId w:val="1005"/>
        </w:numPr>
        <w:pStyle w:val="Compact"/>
      </w:pPr>
      <w:r>
        <w:rPr>
          <w:bCs/>
          <w:b/>
        </w:rPr>
        <w:t xml:space="preserve">Operational Impact:</w:t>
      </w:r>
      <w:r>
        <w:t xml:space="preserve"> </w:t>
      </w:r>
      <w:r>
        <w:t xml:space="preserve">30% improvement in 48-hour extreme weather forecast accuracy for Doha, directly supporting the National Emergency Management System's response protocols</w:t>
      </w:r>
    </w:p>
    <w:p>
      <w:pPr>
        <w:numPr>
          <w:ilvl w:val="0"/>
          <w:numId w:val="1005"/>
        </w:numPr>
        <w:pStyle w:val="Compact"/>
      </w:pPr>
      <w:r>
        <w:rPr>
          <w:bCs/>
          <w:b/>
        </w:rPr>
        <w:t xml:space="preserve">Social Benefits:</w:t>
      </w:r>
      <w:r>
        <w:t xml:space="preserve"> </w:t>
      </w:r>
      <w:r>
        <w:t xml:space="preserve">Reduced heat-related mortality by enabling targeted public alerts during temperature spikes (estimated saving 120+ lives annually)</w:t>
      </w:r>
    </w:p>
    <w:p>
      <w:pPr>
        <w:numPr>
          <w:ilvl w:val="0"/>
          <w:numId w:val="1005"/>
        </w:numPr>
        <w:pStyle w:val="Compact"/>
      </w:pPr>
      <w:r>
        <w:rPr>
          <w:bCs/>
          <w:b/>
        </w:rPr>
        <w:t xml:space="preserve">Economic Value:</w:t>
      </w:r>
      <w:r>
        <w:t xml:space="preserve"> </w:t>
      </w:r>
      <w:r>
        <w:t xml:space="preserve">Optimization of energy demand management, potentially reducing summer peak electricity loads by 8-10% through predictive infrastructure adjustments</w:t>
      </w:r>
    </w:p>
    <w:p>
      <w:pPr>
        <w:numPr>
          <w:ilvl w:val="0"/>
          <w:numId w:val="1005"/>
        </w:numPr>
        <w:pStyle w:val="Compact"/>
      </w:pPr>
      <w:r>
        <w:rPr>
          <w:bCs/>
          <w:b/>
        </w:rPr>
        <w:t xml:space="preserve">Knowledge Legacy:</w:t>
      </w:r>
      <w:r>
        <w:t xml:space="preserve"> </w:t>
      </w:r>
      <w:r>
        <w:t xml:space="preserve">A publicly accessible Doha Urban Climate Atlas as a benchmark for arid cities globally</w:t>
      </w:r>
    </w:p>
    <w:p>
      <w:pPr>
        <w:pStyle w:val="FirstParagraph"/>
      </w:pPr>
      <w:r>
        <w:t xml:space="preserve">The significance extends beyond immediate utility: This work positions Qatar as a leader in climate-resilient urban planning within the GCC. For the role of</w:t>
      </w:r>
      <w:r>
        <w:t xml:space="preserve"> </w:t>
      </w:r>
      <w:r>
        <w:rPr>
          <w:bCs/>
          <w:b/>
        </w:rPr>
        <w:t xml:space="preserve">Meteorologist</w:t>
      </w:r>
      <w:r>
        <w:t xml:space="preserve">, it creates a specialized career pathway integrating cutting-edge technology with national development priorities—a critical component for Qatar's ambition to host global events like FIFA World Cup 2022 and beyond.</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w:t>
      </w:r>
    </w:p>
    <w:p>
      <w:pPr>
        <w:pStyle w:val="BodyText"/>
      </w:pPr>
      <w:r>
        <w:t xml:space="preserve">6 months</w:t>
      </w:r>
    </w:p>
    <w:p>
      <w:pPr>
        <w:pStyle w:val="BodyText"/>
      </w:pPr>
      <w:r>
        <w:t xml:space="preserve">Doha microclimate baseline map; Sensor network deployment report</w:t>
      </w:r>
    </w:p>
    <w:p>
      <w:pPr>
        <w:pStyle w:val="BodyText"/>
      </w:pPr>
      <w:r>
        <w:t xml:space="preserve">Model Development</w:t>
      </w:r>
    </w:p>
    <w:p>
      <w:pPr>
        <w:pStyle w:val="BodyText"/>
      </w:pPr>
      <w:r>
        <w:t xml:space="preserve">12 months</w:t>
      </w:r>
    </w:p>
    <w:p>
      <w:pPr>
        <w:pStyle w:val="BodyText"/>
      </w:pPr>
      <w:r>
        <w:t xml:space="preserve">Sandstorm prediction algorithm; UHI impact assessment toolkit</w:t>
      </w:r>
    </w:p>
    <w:p>
      <w:pPr>
        <w:pStyle w:val="BodyText"/>
      </w:pPr>
      <w:r>
        <w:t xml:space="preserve">Implementation &amp; Scaling</w:t>
      </w:r>
    </w:p>
    <w:p>
      <w:pPr>
        <w:pStyle w:val="BodyText"/>
      </w:pPr>
      <w:r>
        <w:rPr>
          <w:bCs/>
          <w:b/>
        </w:rPr>
        <w:t xml:space="preserve">18 months (with ongoing monitoring)</w:t>
      </w:r>
    </w:p>
    <w:p>
      <w:pPr>
        <w:pStyle w:val="BodyText"/>
      </w:pPr>
      <w:r>
        <w:t xml:space="preserve">Doha Heat Risk Dashboard; Infrastructure adaptation guidelines for municipal planners</w:t>
      </w:r>
    </w:p>
    <w:bookmarkEnd w:id="26"/>
    <w:bookmarkStart w:id="27" w:name="X2529920fbb90fc8a6535cf820555c037d3e81a0"/>
    <w:p>
      <w:pPr>
        <w:pStyle w:val="Heading2"/>
      </w:pPr>
      <w:r>
        <w:t xml:space="preserve">Conclusion: A Strategic Imperative for Qatar Doha</w:t>
      </w:r>
    </w:p>
    <w:p>
      <w:pPr>
        <w:pStyle w:val="FirstParagraph"/>
      </w:pPr>
      <w:r>
        <w:t xml:space="preserve">The escalating climate challenges in Qatar Doha necessitate a paradigm shift from generalized meteorological services to hyper-specialized, locally engineered solutions. This Research Proposal delivers a scalable framework where the dedicated</w:t>
      </w:r>
      <w:r>
        <w:t xml:space="preserve"> </w:t>
      </w:r>
      <w:r>
        <w:rPr>
          <w:bCs/>
          <w:b/>
        </w:rPr>
        <w:t xml:space="preserve">Meteorologist</w:t>
      </w:r>
      <w:r>
        <w:t xml:space="preserve"> </w:t>
      </w:r>
      <w:r>
        <w:t xml:space="preserve">role transcends traditional forecasting duties to become an integral node in Qatar's national resilience ecosystem. By embedding real-time climate intelligence into urban governance, this initiative directly supports Vision 2030's sustainability pillars while creating a replicable model for desert cities worldwide. The proposed research is not merely an academic exercise—it is the critical infrastructure required to safeguard Doha's population, economy, and environmental legacy in an era of accelerating climate change. We seek endorsement to establish this pioneering position within Qatar's meteorological authority, ensuring that Doha remains at the forefront of climate-adaptive urban innovation.</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Qatar Doha</dc:title>
  <dc:creator/>
  <dc:language>en</dc:language>
  <cp:keywords/>
  <dcterms:created xsi:type="dcterms:W3CDTF">2026-05-01T04:30:12Z</dcterms:created>
  <dcterms:modified xsi:type="dcterms:W3CDTF">2026-05-01T04:30:12Z</dcterms:modified>
</cp:coreProperties>
</file>

<file path=docProps/custom.xml><?xml version="1.0" encoding="utf-8"?>
<Properties xmlns="http://schemas.openxmlformats.org/officeDocument/2006/custom-properties" xmlns:vt="http://schemas.openxmlformats.org/officeDocument/2006/docPropsVTypes"/>
</file>