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Barcelona</w:t>
      </w:r>
    </w:p>
    <w:bookmarkStart w:id="28" w:name="X19f8dff12c08932631140f96adb77f15017a57d"/>
    <w:p>
      <w:pPr>
        <w:pStyle w:val="Heading1"/>
      </w:pPr>
      <w:r>
        <w:t xml:space="preserve">Research Proposal: Enhancing Climate Resilience Through Advanced Urban Meteorological Studies in Barcelona, Spain</w:t>
      </w:r>
    </w:p>
    <w:bookmarkStart w:id="20" w:name="introduction"/>
    <w:p>
      <w:pPr>
        <w:pStyle w:val="Heading2"/>
      </w:pPr>
      <w:r>
        <w:t xml:space="preserve">1. Introduction</w:t>
      </w:r>
    </w:p>
    <w:p>
      <w:pPr>
        <w:pStyle w:val="FirstParagraph"/>
      </w:pPr>
      <w:r>
        <w:t xml:space="preserve">The escalating impacts of climate change demand innovative meteorological research capable of addressing hyperlocal environmental challenges. This proposal outlines a comprehensive research initiative focused on urban meteorology within the vibrant metropolis of Barcelona, Spain. As one of Europe's most densely populated coastal cities facing intensifying heatwaves, air pollution events, and extreme weather patterns, Barcelona represents an ideal living laboratory for cutting-edge atmospheric science. The proposed project seeks to establish Barcelona as a global hub for urban meteorological research under the leadership of a dedicated Meteorologist, directly contributing to Spain's national climate adaptation strategies while safeguarding public health and urban infrastructure.</w:t>
      </w:r>
    </w:p>
    <w:bookmarkEnd w:id="20"/>
    <w:bookmarkStart w:id="21" w:name="Xd4934ebcdbddaf20e836f2cbac10a3cd142843a"/>
    <w:p>
      <w:pPr>
        <w:pStyle w:val="Heading2"/>
      </w:pPr>
      <w:r>
        <w:t xml:space="preserve">2. Background and Context: The Barcelona Imperative</w:t>
      </w:r>
    </w:p>
    <w:p>
      <w:pPr>
        <w:pStyle w:val="FirstParagraph"/>
      </w:pPr>
      <w:r>
        <w:t xml:space="preserve">Spain has experienced a 1.5°C temperature rise since pre-industrial times, with coastal cities like Barcelona bearing disproportionate impacts. The city's unique Mediterranean climate—characterized by hot, dry summers and mild winters—is being fundamentally altered by urban heat island effects (UHI) that can elevate temperatures by 5-7°C compared to surrounding rural areas. Recent data from the Catalan Meteorological Service (SMN) indicates Barcelona recorded 23 consecutive days above 35°C in the summer of 2022, causing over 140 heat-related deaths. Concurrently, urban air quality issues linked to meteorological conditions regularly exceed EU limits for PM10 and NO₂. With Barcelona's population projected to reach 6 million by 2035, the urgent need for localized meteorological intelligence has never been more critical. This research directly addresses Spain's National Climate Change Strategy (2023-2030) and Barcelona's own Urban Climate Action Plan, which prioritizes "meteorologically informed urban planning."</w:t>
      </w:r>
    </w:p>
    <w:bookmarkEnd w:id="21"/>
    <w:bookmarkStart w:id="22" w:name="research-objectives"/>
    <w:p>
      <w:pPr>
        <w:pStyle w:val="Heading2"/>
      </w:pPr>
      <w:r>
        <w:t xml:space="preserve">3. Research Objectives</w:t>
      </w:r>
    </w:p>
    <w:p>
      <w:pPr>
        <w:numPr>
          <w:ilvl w:val="0"/>
          <w:numId w:val="1001"/>
        </w:numPr>
        <w:pStyle w:val="Compact"/>
      </w:pPr>
      <w:r>
        <w:t xml:space="preserve">To develop a high-resolution (50m x 50m) urban meteorological model specifically calibrated for Barcelona's complex topography and building morphology.</w:t>
      </w:r>
    </w:p>
    <w:p>
      <w:pPr>
        <w:numPr>
          <w:ilvl w:val="0"/>
          <w:numId w:val="1001"/>
        </w:numPr>
        <w:pStyle w:val="Compact"/>
      </w:pPr>
      <w:r>
        <w:t xml:space="preserve">To quantify the interaction between UHI intensity, air pollution dispersion, and public health outcomes across Barcelona's distinct neighborhoods.</w:t>
      </w:r>
    </w:p>
    <w:p>
      <w:pPr>
        <w:numPr>
          <w:ilvl w:val="0"/>
          <w:numId w:val="1001"/>
        </w:numPr>
        <w:pStyle w:val="Compact"/>
      </w:pPr>
      <w:r>
        <w:t xml:space="preserve">To create an AI-driven early-warning system predicting acute heat-risk events with 95% accuracy at neighborhood scale within 24 hours.</w:t>
      </w:r>
    </w:p>
    <w:p>
      <w:pPr>
        <w:numPr>
          <w:ilvl w:val="0"/>
          <w:numId w:val="1001"/>
        </w:numPr>
        <w:pStyle w:val="Compact"/>
      </w:pPr>
      <w:r>
        <w:t xml:space="preserve">To establish evidence-based recommendations for urban design interventions (e.g., green roofs, reflective materials) that mitigate meteorological risks while supporting Spain's Green Deal targets.</w:t>
      </w:r>
    </w:p>
    <w:bookmarkEnd w:id="22"/>
    <w:bookmarkStart w:id="23" w:name="methodology-a-barcelona-centric-approach"/>
    <w:p>
      <w:pPr>
        <w:pStyle w:val="Heading2"/>
      </w:pPr>
      <w:r>
        <w:t xml:space="preserve">4. Methodology: A Barcelona-Centric Approach</w:t>
      </w:r>
    </w:p>
    <w:p>
      <w:pPr>
        <w:pStyle w:val="FirstParagraph"/>
      </w:pPr>
      <w:r>
        <w:t xml:space="preserve">The research will deploy a multi-sensor network across Barcelona's 10 districts, integrating cutting-edge technologies uniquely suited to the city:</w:t>
      </w:r>
    </w:p>
    <w:p>
      <w:pPr>
        <w:numPr>
          <w:ilvl w:val="0"/>
          <w:numId w:val="1002"/>
        </w:numPr>
        <w:pStyle w:val="Compact"/>
      </w:pPr>
      <w:r>
        <w:rPr>
          <w:bCs/>
          <w:b/>
        </w:rPr>
        <w:t xml:space="preserve">Hyperlocal Sensor Array:</w:t>
      </w:r>
      <w:r>
        <w:t xml:space="preserve"> </w:t>
      </w:r>
      <w:r>
        <w:t xml:space="preserve">Installation of 50 low-cost IoT weather stations in strategic locations (e.g., El Born historic district, Diagonal Mar business zone, Sant Martí industrial area) providing real-time data on temperature, humidity, wind vectors, and particulate matter.</w:t>
      </w:r>
    </w:p>
    <w:p>
      <w:pPr>
        <w:numPr>
          <w:ilvl w:val="0"/>
          <w:numId w:val="1002"/>
        </w:numPr>
        <w:pStyle w:val="Compact"/>
      </w:pPr>
      <w:r>
        <w:rPr>
          <w:bCs/>
          <w:b/>
        </w:rPr>
        <w:t xml:space="preserve">Advanced Modeling:</w:t>
      </w:r>
      <w:r>
        <w:t xml:space="preserve"> </w:t>
      </w:r>
      <w:r>
        <w:t xml:space="preserve">Utilizing WRF-ARW (Weather Research and Forecasting Model) with Barcelona-specific urban parameterizations developed in collaboration with the Barcelona Supercomputing Center (BSC), leveraging Spain's MareNostrum supercomputer resources.</w:t>
      </w:r>
    </w:p>
    <w:p>
      <w:pPr>
        <w:numPr>
          <w:ilvl w:val="0"/>
          <w:numId w:val="1002"/>
        </w:numPr>
        <w:pStyle w:val="Compact"/>
      </w:pPr>
      <w:r>
        <w:rPr>
          <w:bCs/>
          <w:b/>
        </w:rPr>
        <w:t xml:space="preserve">Multidisciplinary Analysis:</w:t>
      </w:r>
      <w:r>
        <w:t xml:space="preserve"> </w:t>
      </w:r>
      <w:r>
        <w:t xml:space="preserve">Cross-referencing meteorological data with public health records from Barcelona Health Institute, satellite imagery from Copernicus program, and socio-economic datasets to identify vulnerable populations (e.g., elderly in high-UHI zones).</w:t>
      </w:r>
    </w:p>
    <w:p>
      <w:pPr>
        <w:numPr>
          <w:ilvl w:val="0"/>
          <w:numId w:val="1002"/>
        </w:numPr>
        <w:pStyle w:val="Compact"/>
      </w:pPr>
      <w:r>
        <w:rPr>
          <w:bCs/>
          <w:b/>
        </w:rPr>
        <w:t xml:space="preserve">Community Engagement:</w:t>
      </w:r>
      <w:r>
        <w:t xml:space="preserve"> </w:t>
      </w:r>
      <w:r>
        <w:t xml:space="preserve">Co-designing solutions with Barcelona City Council's Urban Climate Unit and citizen science initiatives like "Barcelona Heat Watch" to ensure practical applicability.</w:t>
      </w:r>
    </w:p>
    <w:bookmarkEnd w:id="23"/>
    <w:bookmarkStart w:id="24" w:name="expected-outcomes-and-impact"/>
    <w:p>
      <w:pPr>
        <w:pStyle w:val="Heading2"/>
      </w:pPr>
      <w:r>
        <w:t xml:space="preserve">5. Expected Outcomes and Impact</w:t>
      </w:r>
    </w:p>
    <w:p>
      <w:pPr>
        <w:pStyle w:val="FirstParagraph"/>
      </w:pPr>
      <w:r>
        <w:t xml:space="preserve">This project will deliver transformative outcomes for Barcelona, Spain, and the global meteorological community:</w:t>
      </w:r>
    </w:p>
    <w:p>
      <w:pPr>
        <w:numPr>
          <w:ilvl w:val="0"/>
          <w:numId w:val="1003"/>
        </w:numPr>
        <w:pStyle w:val="Compact"/>
      </w:pPr>
      <w:r>
        <w:rPr>
          <w:bCs/>
          <w:b/>
        </w:rPr>
        <w:t xml:space="preserve">Immediate Public Health Protection:</w:t>
      </w:r>
      <w:r>
        <w:t xml:space="preserve"> </w:t>
      </w:r>
      <w:r>
        <w:t xml:space="preserve">The AI early-warning system will reduce heat-related hospitalizations by 25% within three years (based on pilot data from Valencia), directly supporting Spain's healthcare sustainability goals.</w:t>
      </w:r>
    </w:p>
    <w:p>
      <w:pPr>
        <w:numPr>
          <w:ilvl w:val="0"/>
          <w:numId w:val="1003"/>
        </w:numPr>
        <w:pStyle w:val="Compact"/>
      </w:pPr>
      <w:r>
        <w:rPr>
          <w:bCs/>
          <w:b/>
        </w:rPr>
        <w:t xml:space="preserve">National Policy Influence:</w:t>
      </w:r>
      <w:r>
        <w:t xml:space="preserve"> </w:t>
      </w:r>
      <w:r>
        <w:t xml:space="preserve">Findings will shape Spain's upcoming National Urban Climate Adaptation Framework, providing scientific rigor for municipal climate action plans across all major Spanish cities.</w:t>
      </w:r>
    </w:p>
    <w:p>
      <w:pPr>
        <w:numPr>
          <w:ilvl w:val="0"/>
          <w:numId w:val="1003"/>
        </w:numPr>
        <w:pStyle w:val="Compact"/>
      </w:pPr>
      <w:r>
        <w:rPr>
          <w:bCs/>
          <w:b/>
        </w:rPr>
        <w:t xml:space="preserve">Urban Design Revolution:</w:t>
      </w:r>
      <w:r>
        <w:t xml:space="preserve"> </w:t>
      </w:r>
      <w:r>
        <w:t xml:space="preserve">Data-driven recommendations for Barcelona's new urban development projects (e.g., Diagonal Mar expansion) will incorporate meteorological resilience as a core design principle, potentially reducing cooling energy demands by 15-20% in new constructions.</w:t>
      </w:r>
    </w:p>
    <w:p>
      <w:pPr>
        <w:numPr>
          <w:ilvl w:val="0"/>
          <w:numId w:val="1003"/>
        </w:numPr>
        <w:pStyle w:val="Compact"/>
      </w:pPr>
      <w:r>
        <w:rPr>
          <w:bCs/>
          <w:b/>
        </w:rPr>
        <w:t xml:space="preserve">Global Knowledge Export:</w:t>
      </w:r>
      <w:r>
        <w:t xml:space="preserve"> </w:t>
      </w:r>
      <w:r>
        <w:t xml:space="preserve">The research framework will be published in high-impact journals (e.g.,</w:t>
      </w:r>
      <w:r>
        <w:t xml:space="preserve"> </w:t>
      </w:r>
      <w:r>
        <w:rPr>
          <w:iCs/>
          <w:i/>
        </w:rPr>
        <w:t xml:space="preserve">Journal of Applied Meteorology</w:t>
      </w:r>
      <w:r>
        <w:t xml:space="preserve">) and adapted for other Mediterranean cities facing similar climate pressures, positioning Spain as a leader in urban meteorological science.</w:t>
      </w:r>
    </w:p>
    <w:bookmarkEnd w:id="24"/>
    <w:bookmarkStart w:id="25" w:name="timeline-and-resource-requirements"/>
    <w:p>
      <w:pPr>
        <w:pStyle w:val="Heading2"/>
      </w:pPr>
      <w:r>
        <w:t xml:space="preserve">6. Timeline and Resource Requirements</w:t>
      </w:r>
    </w:p>
    <w:p>
      <w:pPr>
        <w:pStyle w:val="FirstParagraph"/>
      </w:pPr>
      <w:r>
        <w:t xml:space="preserve">The 24-month project will be executed in three phases:</w:t>
      </w:r>
    </w:p>
    <w:p>
      <w:pPr>
        <w:numPr>
          <w:ilvl w:val="0"/>
          <w:numId w:val="1004"/>
        </w:numPr>
        <w:pStyle w:val="Compact"/>
      </w:pPr>
      <w:r>
        <w:rPr>
          <w:bCs/>
          <w:b/>
        </w:rPr>
        <w:t xml:space="preserve">Foundation (Months 1-8):</w:t>
      </w:r>
      <w:r>
        <w:t xml:space="preserve"> </w:t>
      </w:r>
      <w:r>
        <w:t xml:space="preserve">Sensor deployment, baseline data collection, model calibration with BSC collaboration. Required: €350,000 for hardware and computational resources.</w:t>
      </w:r>
    </w:p>
    <w:p>
      <w:pPr>
        <w:numPr>
          <w:ilvl w:val="0"/>
          <w:numId w:val="1004"/>
        </w:numPr>
        <w:pStyle w:val="Compact"/>
      </w:pPr>
      <w:r>
        <w:rPr>
          <w:bCs/>
          <w:b/>
        </w:rPr>
        <w:t xml:space="preserve">Analysis (Months 9-16):</w:t>
      </w:r>
      <w:r>
        <w:t xml:space="preserve"> </w:t>
      </w:r>
      <w:r>
        <w:t xml:space="preserve">AI system development, health impact modeling, stakeholder workshops with Barcelona City Council. Required: €280,000 for software licenses and meteorologist stipend.</w:t>
      </w:r>
    </w:p>
    <w:p>
      <w:pPr>
        <w:numPr>
          <w:ilvl w:val="0"/>
          <w:numId w:val="1004"/>
        </w:numPr>
        <w:pStyle w:val="Compact"/>
      </w:pPr>
      <w:r>
        <w:rPr>
          <w:bCs/>
          <w:b/>
        </w:rPr>
        <w:t xml:space="preserve">Implementation (Months 17-24):</w:t>
      </w:r>
      <w:r>
        <w:t xml:space="preserve"> </w:t>
      </w:r>
      <w:r>
        <w:t xml:space="preserve">Pilot testing of early-warning system, policy briefings for Spanish Ministry for Ecological Transition, final report publication. Required: €175,000 for community engagement and dissemination.</w:t>
      </w:r>
    </w:p>
    <w:p>
      <w:pPr>
        <w:pStyle w:val="FirstParagraph"/>
      </w:pPr>
      <w:r>
        <w:t xml:space="preserve">Total requested funding: €805,000. This investment leverages Spain's National Research Plan 2023-27 priority on "Climate Change Adaptation" and aligns with Barcelona's 2035 Climate Neutrality Strategy.</w:t>
      </w:r>
    </w:p>
    <w:bookmarkEnd w:id="25"/>
    <w:bookmarkStart w:id="26" w:name="the-meteorologists-role-in-barcelona"/>
    <w:p>
      <w:pPr>
        <w:pStyle w:val="Heading2"/>
      </w:pPr>
      <w:r>
        <w:t xml:space="preserve">7. The Meteorologist's Role in Barcelona</w:t>
      </w:r>
    </w:p>
    <w:p>
      <w:pPr>
        <w:pStyle w:val="FirstParagraph"/>
      </w:pPr>
      <w:r>
        <w:t xml:space="preserve">The appointed Meteorologist will serve as the project's scientific lead, operating from a dedicated research hub within Barcelona's atmospheric science ecosystem. This position requires deep expertise in urban climatology and strong collaboration skills to bridge the gap between complex meteorological data and actionable city policies. The role includes:</w:t>
      </w:r>
    </w:p>
    <w:p>
      <w:pPr>
        <w:numPr>
          <w:ilvl w:val="0"/>
          <w:numId w:val="1005"/>
        </w:numPr>
        <w:pStyle w:val="Compact"/>
      </w:pPr>
      <w:r>
        <w:t xml:space="preserve">Direct supervision of Barcelona sensor network operations</w:t>
      </w:r>
    </w:p>
    <w:p>
      <w:pPr>
        <w:numPr>
          <w:ilvl w:val="0"/>
          <w:numId w:val="1005"/>
        </w:numPr>
        <w:pStyle w:val="Compact"/>
      </w:pPr>
      <w:r>
        <w:t xml:space="preserve">Collaboration with the Spanish National Research Council (CSIC) and University of Barcelona's Earth Sciences Department</w:t>
      </w:r>
    </w:p>
    <w:p>
      <w:pPr>
        <w:numPr>
          <w:ilvl w:val="0"/>
          <w:numId w:val="1005"/>
        </w:numPr>
        <w:pStyle w:val="Compact"/>
      </w:pPr>
      <w:r>
        <w:t xml:space="preserve">Presentation of findings to key stakeholders including the Catalan Government's Environment Agency and Eurocities climate network</w:t>
      </w:r>
    </w:p>
    <w:p>
      <w:pPr>
        <w:numPr>
          <w:ilvl w:val="0"/>
          <w:numId w:val="1005"/>
        </w:numPr>
        <w:pStyle w:val="Compact"/>
      </w:pPr>
      <w:r>
        <w:t xml:space="preserve">Mentorship of 2-3 early-career researchers in Barcelona, fostering local talent for Spain's growing green economy sector</w:t>
      </w:r>
    </w:p>
    <w:bookmarkEnd w:id="26"/>
    <w:bookmarkStart w:id="27" w:name="X8ef9bf6267348d17315fdfc1cb97aff412d4bd7"/>
    <w:p>
      <w:pPr>
        <w:pStyle w:val="Heading2"/>
      </w:pPr>
      <w:r>
        <w:t xml:space="preserve">8. Conclusion: A Meteorological Future for Barcelona</w:t>
      </w:r>
    </w:p>
    <w:p>
      <w:pPr>
        <w:pStyle w:val="FirstParagraph"/>
      </w:pPr>
      <w:r>
        <w:t xml:space="preserve">Climate change is no longer a future threat—it is the defining environmental challenge of contemporary Barcelona. This research proposal transcends academic inquiry to deliver tangible, life-saving solutions through the expertise of a dedicated Meteorologist working within Spain's most dynamic urban environment. By creating hyperlocal meteorological intelligence that directly informs Barcelona's daily operations, this project will establish new international standards for climate-resilient cities. The outcomes promise not only to safeguard Barcelona's 5.7 million residents but also to provide Spain with a scalable model for urban climate adaptation across its 80+ major cities. We request support to initiate this critical research, ensuring Barcelona continues as a beacon of innovation where meteorological science actively shapes the city's sustainable future. This is more than weather prediction—it is about securing Barcelona's climate resilience for generations to come.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Barcelona</dc:title>
  <dc:creator/>
  <dc:language>en</dc:language>
  <cp:keywords/>
  <dcterms:created xsi:type="dcterms:W3CDTF">2026-07-22T08:49:31Z</dcterms:created>
  <dcterms:modified xsi:type="dcterms:W3CDTF">2026-07-22T08:49:31Z</dcterms:modified>
</cp:coreProperties>
</file>

<file path=docProps/custom.xml><?xml version="1.0" encoding="utf-8"?>
<Properties xmlns="http://schemas.openxmlformats.org/officeDocument/2006/custom-properties" xmlns:vt="http://schemas.openxmlformats.org/officeDocument/2006/docPropsVTypes"/>
</file>