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121ff949124883ae1c3473c8582ba2cee7f2886"/>
    <w:p>
      <w:pPr>
        <w:pStyle w:val="Heading1"/>
      </w:pPr>
      <w:r>
        <w:t xml:space="preserve">Research Proposal: Developing Climate-Resilient Forecasting Systems for Urban Sustainability in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faces unprecedented meteorological challenges due to rapid urbanization, extreme climate conditions, and the global climate crisis. As the capital of the UAE and a global hub for innovation in energy and sustainability, Abu Dhabi requires cutting-edge meteorological science to safeguard its population, infrastructure, and economic activities. Current forecasting systems struggle with the unique microclimatic complexities of desert environments combined with high-density urban development. This</w:t>
      </w:r>
      <w:r>
        <w:t xml:space="preserve"> </w:t>
      </w:r>
      <w:r>
        <w:rPr>
          <w:bCs/>
          <w:b/>
        </w:rPr>
        <w:t xml:space="preserve">Research Proposal</w:t>
      </w:r>
      <w:r>
        <w:t xml:space="preserve"> </w:t>
      </w:r>
      <w:r>
        <w:t xml:space="preserve">outlines a comprehensive study led by a senior</w:t>
      </w:r>
      <w:r>
        <w:t xml:space="preserve"> </w:t>
      </w:r>
      <w:r>
        <w:rPr>
          <w:bCs/>
          <w:b/>
        </w:rPr>
        <w:t xml:space="preserve">Meteorologist</w:t>
      </w:r>
      <w:r>
        <w:t xml:space="preserve"> </w:t>
      </w:r>
      <w:r>
        <w:t xml:space="preserve">to develop hyperlocal forecasting models tailored for Abu Dhabi's environmental context, addressing critical gaps in climate adaptation strategies within the United Arab Emirates.</w:t>
      </w:r>
    </w:p>
    <w:bookmarkEnd w:id="20"/>
    <w:bookmarkStart w:id="21" w:name="problem-statement"/>
    <w:p>
      <w:pPr>
        <w:pStyle w:val="Heading2"/>
      </w:pPr>
      <w:r>
        <w:t xml:space="preserve">2. Problem Statement</w:t>
      </w:r>
    </w:p>
    <w:p>
      <w:pPr>
        <w:pStyle w:val="FirstParagraph"/>
      </w:pPr>
      <w:r>
        <w:t xml:space="preserve">Abu Dhabi experiences temperatures exceeding 50°C during summer, intense sandstorms, and sudden flash floods—events that current meteorological models fail to predict with sufficient accuracy. The UAE's National Climate Change Plan (2017–2050) identifies urban heat islands and extreme weather as top threats to sustainability goals. However, existing forecasting systems lack integration of real-time data from Abu Dhabi's dense sensor networks, satellite observations specific to the Arabian Peninsula, and AI-driven analytics trained on regional weather patterns. This gap compromises disaster preparedness, public health interventions (e.g., heatstroke prevention), and energy grid stability during peak demand periods. Without precise meteorological intelligence, the United Arab Emirates risks economic losses exceeding $15 billion annually from weather-related disruptions.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AI-powered forecasting framework for Abu Dhabi that predicts extreme weather events (sandstorms, heatwaves, flash floods) 72 hours in advance with 90% accuracy.</w:t>
      </w:r>
    </w:p>
    <w:p>
      <w:pPr>
        <w:pStyle w:val="BodyText"/>
      </w:pPr>
      <w:r>
        <w:rPr>
          <w:bCs/>
          <w:b/>
        </w:rPr>
        <w:t xml:space="preserve">Secondary Objectives:</w:t>
      </w:r>
    </w:p>
    <w:p>
      <w:pPr>
        <w:numPr>
          <w:ilvl w:val="0"/>
          <w:numId w:val="1001"/>
        </w:numPr>
        <w:pStyle w:val="Compact"/>
      </w:pPr>
      <w:r>
        <w:t xml:space="preserve">Map urban heat island intensity across Abu Dhabi's districts using satellite thermal imaging and IoT sensors.</w:t>
      </w:r>
    </w:p>
    <w:p>
      <w:pPr>
        <w:numPr>
          <w:ilvl w:val="0"/>
          <w:numId w:val="1001"/>
        </w:numPr>
        <w:pStyle w:val="Compact"/>
      </w:pPr>
      <w:r>
        <w:t xml:space="preserve">Develop a mobile app for real-time public alerts integrated with UAE government emergency systems.</w:t>
      </w:r>
    </w:p>
    <w:p>
      <w:pPr>
        <w:numPr>
          <w:ilvl w:val="0"/>
          <w:numId w:val="1001"/>
        </w:numPr>
        <w:pStyle w:val="Compact"/>
      </w:pPr>
      <w:r>
        <w:t xml:space="preserve">Evaluate the socio-economic impact of improved forecasts on healthcare, transportation, and renewable energy sectors.</w:t>
      </w:r>
    </w:p>
    <w:bookmarkEnd w:id="22"/>
    <w:bookmarkStart w:id="23" w:name="literature-review-and-context"/>
    <w:p>
      <w:pPr>
        <w:pStyle w:val="Heading2"/>
      </w:pPr>
      <w:r>
        <w:t xml:space="preserve">4. Literature Review and Context</w:t>
      </w:r>
    </w:p>
    <w:p>
      <w:pPr>
        <w:pStyle w:val="FirstParagraph"/>
      </w:pPr>
      <w:r>
        <w:t xml:space="preserve">Existing meteorological research focuses heavily on tropical cyclones or mid-latitude systems, neglecting arid-region dynamics. Studies by the UAE's National Center of Meteorology (NCM) acknowledge limitations in modeling dust aerosol interactions with solar radiation—a critical factor for Abu Dhabi's solar energy infrastructure. Meanwhile, global initiatives like WMO's "Weather Ready, Climate Resilient" emphasize hyperlocal forecasting but lack implementation frameworks for desert megacities. This project bridges that gap by leveraging Abu Dhabi's unique dataset: 200+ weather stations, NASA satellite data over the Arabian Gulf, and UAE-specific climate models (e.g., the Abu Dhabi Urban Climate Model). The proposed work aligns with the UAE Vision 2050 and Abu Dhabi Sustainability Strategy to position the emirate as a leader in climate-resilient urban planning.</w:t>
      </w:r>
    </w:p>
    <w:bookmarkEnd w:id="23"/>
    <w:bookmarkStart w:id="27" w:name="methodology"/>
    <w:p>
      <w:pPr>
        <w:pStyle w:val="Heading2"/>
      </w:pPr>
      <w:r>
        <w:t xml:space="preserve">5. Methodology</w:t>
      </w:r>
    </w:p>
    <w:p>
      <w:pPr>
        <w:pStyle w:val="FirstParagraph"/>
      </w:pPr>
      <w:r>
        <w:t xml:space="preserve">The research will deploy a three-phase methodology under the leadership of an experienced</w:t>
      </w:r>
      <w:r>
        <w:t xml:space="preserve"> </w:t>
      </w:r>
      <w:r>
        <w:rPr>
          <w:bCs/>
          <w:b/>
        </w:rPr>
        <w:t xml:space="preserve">Meteorologist</w:t>
      </w:r>
      <w:r>
        <w:t xml:space="preserve"> </w:t>
      </w:r>
      <w:r>
        <w:t xml:space="preserve">with expertise in desert meteorology and AI applications:</w:t>
      </w:r>
    </w:p>
    <w:bookmarkStart w:id="24" w:name="phase-1-data-integration-months-16"/>
    <w:p>
      <w:pPr>
        <w:pStyle w:val="Heading3"/>
      </w:pPr>
      <w:r>
        <w:t xml:space="preserve">Phase 1: Data Integration (Months 1–6)</w:t>
      </w:r>
    </w:p>
    <w:p>
      <w:pPr>
        <w:numPr>
          <w:ilvl w:val="0"/>
          <w:numId w:val="1002"/>
        </w:numPr>
        <w:pStyle w:val="Compact"/>
      </w:pPr>
      <w:r>
        <w:t xml:space="preserve">Collaborate with NCM, Masdar Institute, and Abu Dhabi Municipality to unify historical weather data (1980–2024) with real-time IoT sensor feeds across key districts (e.g., Yas Island, Khalifa City).</w:t>
      </w:r>
    </w:p>
    <w:p>
      <w:pPr>
        <w:numPr>
          <w:ilvl w:val="0"/>
          <w:numId w:val="1002"/>
        </w:numPr>
        <w:pStyle w:val="Compact"/>
      </w:pPr>
      <w:r>
        <w:t xml:space="preserve">Integrate satellite data from UAE’s DubaiSat-3 and NASA's MODIS for dust storm tracking and vegetation monitoring.</w:t>
      </w:r>
    </w:p>
    <w:bookmarkEnd w:id="24"/>
    <w:bookmarkStart w:id="25" w:name="phase-2-model-development-months-715"/>
    <w:p>
      <w:pPr>
        <w:pStyle w:val="Heading3"/>
      </w:pPr>
      <w:r>
        <w:t xml:space="preserve">Phase 2: Model Development (Months 7–15)</w:t>
      </w:r>
    </w:p>
    <w:p>
      <w:pPr>
        <w:numPr>
          <w:ilvl w:val="0"/>
          <w:numId w:val="1003"/>
        </w:numPr>
        <w:pStyle w:val="Compact"/>
      </w:pPr>
      <w:r>
        <w:t xml:space="preserve">Train a convolutional neural network (CNN) on UAE-specific weather patterns using the integrated dataset.</w:t>
      </w:r>
    </w:p>
    <w:p>
      <w:pPr>
        <w:numPr>
          <w:ilvl w:val="0"/>
          <w:numId w:val="1003"/>
        </w:numPr>
        <w:pStyle w:val="Compact"/>
      </w:pPr>
      <w:r>
        <w:t xml:space="preserve">Develop microclimate zones for Abu Dhabi’s urban corridors, accounting for building density, green spaces, and coastal proximity.</w:t>
      </w:r>
    </w:p>
    <w:bookmarkEnd w:id="25"/>
    <w:bookmarkStart w:id="26" w:name="X080a32de27a2445b7fae87ba62cb80e825a42ec"/>
    <w:p>
      <w:pPr>
        <w:pStyle w:val="Heading3"/>
      </w:pPr>
      <w:r>
        <w:t xml:space="preserve">Phase 3: Validation and Deployment (Months 16–24)</w:t>
      </w:r>
    </w:p>
    <w:p>
      <w:pPr>
        <w:numPr>
          <w:ilvl w:val="0"/>
          <w:numId w:val="1004"/>
        </w:numPr>
        <w:pStyle w:val="Compact"/>
      </w:pPr>
      <w:r>
        <w:t xml:space="preserve">Test model accuracy against historical extreme events (e.g., May 2021 sandstorm, July 2023 flash floods).</w:t>
      </w:r>
    </w:p>
    <w:p>
      <w:pPr>
        <w:numPr>
          <w:ilvl w:val="0"/>
          <w:numId w:val="1004"/>
        </w:numPr>
        <w:pStyle w:val="Compact"/>
      </w:pPr>
      <w:r>
        <w:t xml:space="preserve">Deploy prototype system with Abu Dhabi Police and Health Authority for emergency response trials.</w:t>
      </w:r>
    </w:p>
    <w:p>
      <w:pPr>
        <w:numPr>
          <w:ilvl w:val="0"/>
          <w:numId w:val="1004"/>
        </w:numPr>
        <w:pStyle w:val="Compact"/>
      </w:pPr>
      <w:r>
        <w:t xml:space="preserve">Conduct stakeholder workshops with government entities to ensure policy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forecasting platform with API access for Abu Dhabi's municipal services.</w:t>
      </w:r>
    </w:p>
    <w:p>
      <w:pPr>
        <w:numPr>
          <w:ilvl w:val="0"/>
          <w:numId w:val="1005"/>
        </w:numPr>
        <w:pStyle w:val="Compact"/>
      </w:pPr>
      <w:r>
        <w:t xml:space="preserve">Scientific publications in journals like *Atmospheric Research* and *Journal of Arid Environments*, positioning the UAE as a leader in desert meteorology.</w:t>
      </w:r>
    </w:p>
    <w:p>
      <w:pPr>
        <w:numPr>
          <w:ilvl w:val="0"/>
          <w:numId w:val="1005"/>
        </w:numPr>
        <w:pStyle w:val="Compact"/>
      </w:pPr>
      <w:r>
        <w:t xml:space="preserve">A framework for scaling solutions to other Gulf Cooperation Council (GCC) cities facing similar climate vulnerabilities.</w:t>
      </w:r>
    </w:p>
    <w:p>
      <w:pPr>
        <w:pStyle w:val="FirstParagraph"/>
      </w:pPr>
      <w:r>
        <w:t xml:space="preserve">For the United Arab Emirates, this work directly supports Abu Dhabi's 2030 Sustainable Development Goals by:</w:t>
      </w:r>
    </w:p>
    <w:p>
      <w:pPr>
        <w:numPr>
          <w:ilvl w:val="0"/>
          <w:numId w:val="1006"/>
        </w:numPr>
        <w:pStyle w:val="Compact"/>
      </w:pPr>
      <w:r>
        <w:t xml:space="preserve">Reducing heat-related mortality through early warning systems (projected 25% decrease in emergency hospitalizations).</w:t>
      </w:r>
    </w:p>
    <w:p>
      <w:pPr>
        <w:numPr>
          <w:ilvl w:val="0"/>
          <w:numId w:val="1006"/>
        </w:numPr>
        <w:pStyle w:val="Compact"/>
      </w:pPr>
      <w:r>
        <w:t xml:space="preserve">Optimizing solar energy output by forecasting dust events that reduce panel efficiency.</w:t>
      </w:r>
    </w:p>
    <w:p>
      <w:pPr>
        <w:numPr>
          <w:ilvl w:val="0"/>
          <w:numId w:val="1006"/>
        </w:numPr>
        <w:pStyle w:val="Compact"/>
      </w:pPr>
      <w:r>
        <w:t xml:space="preserve">Enhancing infrastructure resilience—e.g., predicting flash floods to prevent road closures costing ~$2M/day.</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Cleaned unified dataset; urban microclimate atlas</w:t>
      </w:r>
    </w:p>
    <w:p>
      <w:pPr>
        <w:pStyle w:val="BodyText"/>
      </w:pPr>
      <w:r>
        <w:t xml:space="preserve">Model Development</w:t>
      </w:r>
    </w:p>
    <w:p>
      <w:pPr>
        <w:pStyle w:val="BodyText"/>
      </w:pPr>
      <w:r>
        <w:t xml:space="preserve">9 months</w:t>
      </w:r>
    </w:p>
    <w:p>
      <w:pPr>
        <w:pStyle w:val="BodyText"/>
      </w:pPr>
      <w:r>
        <w:t xml:space="preserve">Ai forecasting engine; mobile app prototype</w:t>
      </w:r>
    </w:p>
    <w:p>
      <w:pPr>
        <w:pStyle w:val="BodyText"/>
      </w:pPr>
      <w:r>
        <w:t xml:space="preserve">Validation &amp; Deployment</w:t>
      </w:r>
    </w:p>
    <w:p>
      <w:pPr>
        <w:pStyle w:val="BodyText"/>
      </w:pPr>
      <w:r>
        <w:rPr>
          <w:bCs/>
          <w:b/>
        </w:rPr>
        <w:t xml:space="preserve">9 months</w:t>
      </w:r>
      <w:r>
        <w:br/>
      </w:r>
      <w:r>
        <w:rPr>
          <w:bCs/>
          <w:b/>
        </w:rPr>
        <w:t xml:space="preserve">(Total: 24 months)</w:t>
      </w:r>
    </w:p>
    <w:p>
      <w:pPr>
        <w:pStyle w:val="BodyText"/>
      </w:pPr>
      <w:r>
        <w:t xml:space="preserve">Demonstration in 3 Abu Dhabi districts; policy brief for UAE Ministry of Climate Change and Environment</w:t>
      </w:r>
    </w:p>
    <w:bookmarkEnd w:id="29"/>
    <w:bookmarkStart w:id="30" w:name="conclusion"/>
    <w:p>
      <w:pPr>
        <w:pStyle w:val="Heading2"/>
      </w:pPr>
      <w:r>
        <w:t xml:space="preserve">8. Conclusion</w:t>
      </w:r>
    </w:p>
    <w:p>
      <w:pPr>
        <w:pStyle w:val="FirstParagraph"/>
      </w:pPr>
      <w:r>
        <w:t xml:space="preserve">As the United Arab Emirates accelerates its transition toward a sustainable, climate-resilient future, the need for precise meteorological intelligence in Abu Dhabi has never been more urgent. This Research Proposal presents a targeted initiative to empower a dedicated</w:t>
      </w:r>
      <w:r>
        <w:t xml:space="preserve"> </w:t>
      </w:r>
      <w:r>
        <w:rPr>
          <w:bCs/>
          <w:b/>
        </w:rPr>
        <w:t xml:space="preserve">Meteorologist</w:t>
      </w:r>
      <w:r>
        <w:t xml:space="preserve"> </w:t>
      </w:r>
      <w:r>
        <w:t xml:space="preserve">as the central architect of a transformative forecasting system. By embedding cutting-edge science within Abu Dhabi's unique environmental and urban fabric, this project will set a global benchmark for how desert megacities can leverage meteorological innovation to protect lives, economies, and ecosystems. The outcomes will not only serve Abu Dhabi but establish the United Arab Emirates as a pioneer in climate adaptation technology—a legacy critical for the nation’s long-term prosperity.</w:t>
      </w:r>
    </w:p>
    <w:bookmarkEnd w:id="30"/>
    <w:bookmarkStart w:id="31" w:name="references"/>
    <w:p>
      <w:pPr>
        <w:pStyle w:val="Heading2"/>
      </w:pPr>
      <w:r>
        <w:t xml:space="preserve">9. References</w:t>
      </w:r>
    </w:p>
    <w:p>
      <w:pPr>
        <w:numPr>
          <w:ilvl w:val="0"/>
          <w:numId w:val="1007"/>
        </w:numPr>
        <w:pStyle w:val="Compact"/>
      </w:pPr>
      <w:r>
        <w:t xml:space="preserve">UAE National Climate Change Plan (2017–2050). Ministry of Climate Change and Environment.</w:t>
      </w:r>
    </w:p>
    <w:p>
      <w:pPr>
        <w:numPr>
          <w:ilvl w:val="0"/>
          <w:numId w:val="1007"/>
        </w:numPr>
        <w:pStyle w:val="Compact"/>
      </w:pPr>
      <w:r>
        <w:t xml:space="preserve">National Center of Meteorology (NCM). "Abu Dhabi Urban Heat Island Study" (2023).</w:t>
      </w:r>
    </w:p>
    <w:p>
      <w:pPr>
        <w:numPr>
          <w:ilvl w:val="0"/>
          <w:numId w:val="1007"/>
        </w:numPr>
        <w:pStyle w:val="Compact"/>
      </w:pPr>
      <w:r>
        <w:t xml:space="preserve">Al-Azimi, S. et al. "Dust Aerosol Impact on Solar Irradiance in GCC." *Journal of Arid Environments*, 2022.</w:t>
      </w:r>
    </w:p>
    <w:p>
      <w:pPr>
        <w:numPr>
          <w:ilvl w:val="0"/>
          <w:numId w:val="1007"/>
        </w:numPr>
        <w:pStyle w:val="Compact"/>
      </w:pPr>
      <w:r>
        <w:t xml:space="preserve">World Meteorological Organization (WMO). "Weather Ready, Climate Resilient: Global Strategy" (2021).</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Abu Dhabi, United Arab Emirates</dc:title>
  <dc:creator/>
  <dc:language>en</dc:language>
  <cp:keywords/>
  <dcterms:created xsi:type="dcterms:W3CDTF">2025-12-11T14:31:50Z</dcterms:created>
  <dcterms:modified xsi:type="dcterms:W3CDTF">2025-12-11T14:31:50Z</dcterms:modified>
</cp:coreProperties>
</file>

<file path=docProps/custom.xml><?xml version="1.0" encoding="utf-8"?>
<Properties xmlns="http://schemas.openxmlformats.org/officeDocument/2006/custom-properties" xmlns:vt="http://schemas.openxmlformats.org/officeDocument/2006/docPropsVTypes"/>
</file>