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7" w:name="X8c1123622ea642852c5d084e8c055e6f207861b"/>
    <w:p>
      <w:pPr>
        <w:pStyle w:val="Heading1"/>
      </w:pPr>
      <w:r>
        <w:t xml:space="preserve">Research Proposal: Assessing Urban Meteorological Dynamics and Climate Adaptation Strategies in Birmingham, United Kingdom</w:t>
      </w:r>
    </w:p>
    <w:bookmarkStart w:id="20" w:name="abstract"/>
    <w:p>
      <w:pPr>
        <w:pStyle w:val="Heading2"/>
      </w:pPr>
      <w:r>
        <w:t xml:space="preserve">Abstract</w:t>
      </w:r>
    </w:p>
    <w:p>
      <w:pPr>
        <w:pStyle w:val="FirstParagraph"/>
      </w:pPr>
      <w:r>
        <w:t xml:space="preserve">This research proposal outlines a comprehensive investigation into the meteorological challenges facing Birmingham, United Kingdom. As the UK's second-largest city and a significant urban hub within the Midlands region, Birmingham experiences unique climatic pressures including intensified Urban Heat Island (UHI) effects, variable precipitation patterns, and heightened vulnerability to extreme weather events. This project will deploy cutting-edge meteorological analysis to develop actionable climate resilience strategies specifically tailored for Birmingham's socio-economic and geographical context. The research is critical for the United Kingdom's national climate adaptation goals and directly supports Birmingham City Council’s Climate Action Plan 2031. The lead researcher, a qualified Meteorologist with expertise in urban climatology, will conduct this study utilizing high-resolution data collection across Birmingham’s diverse urban microclimates.</w:t>
      </w:r>
    </w:p>
    <w:bookmarkEnd w:id="20"/>
    <w:bookmarkStart w:id="21" w:name="introduction-context-and-significance"/>
    <w:p>
      <w:pPr>
        <w:pStyle w:val="Heading2"/>
      </w:pPr>
      <w:r>
        <w:t xml:space="preserve">1. Introduction: Context and Significance</w:t>
      </w:r>
    </w:p>
    <w:p>
      <w:pPr>
        <w:pStyle w:val="FirstParagraph"/>
      </w:pPr>
      <w:r>
        <w:t xml:space="preserve">Birmingham, located at the heart of the United Kingdom's Midlands region, presents a compelling case for focused meteorological research. With over 1.2 million residents concentrated in an area characterized by dense housing, industrial legacy sites, and complex urban topography, the city faces escalating climate-related challenges. Recent data from the Met Office indicates Birmingham has experienced a 1.5°C average temperature rise since 1980 – exceeding the UK national average. Crucially, this warming is amplified within Birmingham's core due to its UHI effect, where urban surfaces retain heat significantly more than surrounding rural areas, leading to temperatures up to 5°C higher during summer nights. This phenomenon directly impacts public health (exacerbating heat-related illnesses), energy demand (straining grid infrastructure), and ecological systems within the city. The need for a dedicated Meteorologist to spearhead research into these dynamics is paramount for evidence-based urban planning in Birmingham, moving beyond generic UK climate models to address hyperlocal vulnerabilities.</w:t>
      </w:r>
    </w:p>
    <w:bookmarkEnd w:id="21"/>
    <w:bookmarkStart w:id="22" w:name="research-problem-statement"/>
    <w:p>
      <w:pPr>
        <w:pStyle w:val="Heading2"/>
      </w:pPr>
      <w:r>
        <w:t xml:space="preserve">2. Research Problem Statement</w:t>
      </w:r>
    </w:p>
    <w:p>
      <w:pPr>
        <w:pStyle w:val="FirstParagraph"/>
      </w:pPr>
      <w:r>
        <w:t xml:space="preserve">Current meteorological models and climate adaptation strategies often lack the granularity required for effective implementation in complex urban environments like Birmingham. Existing studies frequently treat the city as a homogenous entity, ignoring critical microclimatic variations between neighborhoods such as affluent suburbs (e.g., Edgbaston) and historically industrial areas (e.g., Sparkbrook or Small Heath). This oversimplification leads to inefficient resource allocation for heat mitigation measures, flood management infrastructure, and public health warnings. Furthermore, Birmingham's specific vulnerability is compounded by its dense building stock, high levels of air pollution interacting with meteorological conditions, and the socio-economic diversity of its population – factors not adequately captured in national meteorological datasets. A targeted research initiative led by a specialist Meteorologist is essential to generate the precise data Birmingham requires for resilience.</w:t>
      </w:r>
    </w:p>
    <w:bookmarkEnd w:id="22"/>
    <w:bookmarkStart w:id="23" w:name="research-objectives"/>
    <w:p>
      <w:pPr>
        <w:pStyle w:val="Heading2"/>
      </w:pPr>
      <w:r>
        <w:t xml:space="preserve">3. Research Objectives</w:t>
      </w:r>
    </w:p>
    <w:p>
      <w:pPr>
        <w:numPr>
          <w:ilvl w:val="0"/>
          <w:numId w:val="1001"/>
        </w:numPr>
        <w:pStyle w:val="Compact"/>
      </w:pPr>
      <w:r>
        <w:t xml:space="preserve">To map and quantify the spatial and temporal variability of Urban Heat Island intensity across Birmingham, identifying microclimate hotspots using high-resolution temperature monitoring networks.</w:t>
      </w:r>
    </w:p>
    <w:p>
      <w:pPr>
        <w:numPr>
          <w:ilvl w:val="0"/>
          <w:numId w:val="1001"/>
        </w:numPr>
        <w:pStyle w:val="Compact"/>
      </w:pPr>
      <w:r>
        <w:t xml:space="preserve">To analyze the interaction between local meteorological conditions (e.g., humidity, wind patterns, solar radiation) and Birmingham's built environment to predict heat stress exposure for vulnerable populations.</w:t>
      </w:r>
    </w:p>
    <w:p>
      <w:pPr>
        <w:numPr>
          <w:ilvl w:val="0"/>
          <w:numId w:val="1001"/>
        </w:numPr>
        <w:pStyle w:val="Compact"/>
      </w:pPr>
      <w:r>
        <w:t xml:space="preserve">To develop a predictive model integrating real-time weather data with Birmingham-specific urban morphology to forecast localized extreme weather impacts (e.g., flash flooding from intense rainfall events).</w:t>
      </w:r>
    </w:p>
    <w:p>
      <w:pPr>
        <w:numPr>
          <w:ilvl w:val="0"/>
          <w:numId w:val="1001"/>
        </w:numPr>
        <w:pStyle w:val="Compact"/>
      </w:pPr>
      <w:r>
        <w:t xml:space="preserve">To co-create evidence-based adaptation strategies with Birmingham City Council, Public Health teams, and community stakeholders for implementation in the city's Climate Action Plan.</w:t>
      </w:r>
    </w:p>
    <w:bookmarkEnd w:id="23"/>
    <w:bookmarkStart w:id="24" w:name="methodology"/>
    <w:p>
      <w:pPr>
        <w:pStyle w:val="Heading2"/>
      </w:pPr>
      <w:r>
        <w:t xml:space="preserve">4. Methodology</w:t>
      </w:r>
    </w:p>
    <w:p>
      <w:pPr>
        <w:pStyle w:val="FirstParagraph"/>
      </w:pPr>
      <w:r>
        <w:t xml:space="preserve">The research will employ a mixed-methods approach centered on field observation and data integration:</w:t>
      </w:r>
    </w:p>
    <w:p>
      <w:pPr>
        <w:numPr>
          <w:ilvl w:val="0"/>
          <w:numId w:val="1002"/>
        </w:numPr>
        <w:pStyle w:val="Compact"/>
      </w:pPr>
      <w:r>
        <w:rPr>
          <w:bCs/>
          <w:b/>
        </w:rPr>
        <w:t xml:space="preserve">Sensor Network Deployment:</w:t>
      </w:r>
      <w:r>
        <w:t xml:space="preserve"> </w:t>
      </w:r>
      <w:r>
        <w:t xml:space="preserve">Installation of 50+ IoT-enabled meteorological sensors across Birmingham, strategically placed in diverse zones (industrial, residential, green spaces) to capture microclimate data (air temperature, humidity, wind speed/direction, solar radiation) at 15-minute intervals over a 24-month period.</w:t>
      </w:r>
    </w:p>
    <w:p>
      <w:pPr>
        <w:numPr>
          <w:ilvl w:val="0"/>
          <w:numId w:val="1002"/>
        </w:numPr>
        <w:pStyle w:val="Compact"/>
      </w:pPr>
      <w:r>
        <w:rPr>
          <w:bCs/>
          <w:b/>
        </w:rPr>
        <w:t xml:space="preserve">Integration of Existing Data:</w:t>
      </w:r>
      <w:r>
        <w:t xml:space="preserve"> </w:t>
      </w:r>
      <w:r>
        <w:t xml:space="preserve">Merging sensor data with high-resolution Met Office datasets for the United Kingdom Birmingham region, historical weather records from Birmingham Airport station (BHX), and geospatial data on land cover, building height, and population density.</w:t>
      </w:r>
    </w:p>
    <w:p>
      <w:pPr>
        <w:numPr>
          <w:ilvl w:val="0"/>
          <w:numId w:val="1002"/>
        </w:numPr>
        <w:pStyle w:val="Compact"/>
      </w:pPr>
      <w:r>
        <w:rPr>
          <w:bCs/>
          <w:b/>
        </w:rPr>
        <w:t xml:space="preserve">Community Engagement &amp; Health Impact Assessment:</w:t>
      </w:r>
      <w:r>
        <w:t xml:space="preserve"> </w:t>
      </w:r>
      <w:r>
        <w:t xml:space="preserve">Collaborating with local health authorities to correlate meteorological data with hospital admissions for heat-related illnesses in specific postcodes, identifying vulnerable demographics.</w:t>
      </w:r>
    </w:p>
    <w:p>
      <w:pPr>
        <w:numPr>
          <w:ilvl w:val="0"/>
          <w:numId w:val="1002"/>
        </w:numPr>
        <w:pStyle w:val="Compact"/>
      </w:pPr>
      <w:r>
        <w:rPr>
          <w:bCs/>
          <w:b/>
        </w:rPr>
        <w:t xml:space="preserve">Data Analysis &amp; Modeling:</w:t>
      </w:r>
      <w:r>
        <w:t xml:space="preserve"> </w:t>
      </w:r>
      <w:r>
        <w:t xml:space="preserve">Utilizing GIS mapping and machine learning algorithms to analyze patterns and develop predictive models specifically calibrated for Birmingham's urban fabric. The lead Meteorologist will oversee data interpretation, ensuring results are actionable for local decision-making.</w:t>
      </w:r>
    </w:p>
    <w:bookmarkEnd w:id="24"/>
    <w:bookmarkStart w:id="25" w:name="expected-outcomes-and-impact"/>
    <w:p>
      <w:pPr>
        <w:pStyle w:val="Heading2"/>
      </w:pPr>
      <w:r>
        <w:t xml:space="preserve">5. Expected Outcomes and Impact</w:t>
      </w:r>
    </w:p>
    <w:p>
      <w:pPr>
        <w:pStyle w:val="FirstParagraph"/>
      </w:pPr>
      <w:r>
        <w:t xml:space="preserve">This research will deliver tangible outputs directly benefiting the United Kingdom Birmingham community:</w:t>
      </w:r>
    </w:p>
    <w:p>
      <w:pPr>
        <w:numPr>
          <w:ilvl w:val="0"/>
          <w:numId w:val="1003"/>
        </w:numPr>
        <w:pStyle w:val="Compact"/>
      </w:pPr>
      <w:r>
        <w:t xml:space="preserve">A publicly accessible high-resolution heat vulnerability map of Birmingham, identifying priority areas for green infrastructure (e.g., urban parks, green roofs) and cooling centers.</w:t>
      </w:r>
    </w:p>
    <w:p>
      <w:pPr>
        <w:numPr>
          <w:ilvl w:val="0"/>
          <w:numId w:val="1003"/>
        </w:numPr>
        <w:pStyle w:val="Compact"/>
      </w:pPr>
      <w:r>
        <w:t xml:space="preserve">A validated predictive tool for local authorities to issue targeted extreme weather warnings based on hyperlocal meteorological conditions.</w:t>
      </w:r>
    </w:p>
    <w:p>
      <w:pPr>
        <w:numPr>
          <w:ilvl w:val="0"/>
          <w:numId w:val="1003"/>
        </w:numPr>
        <w:pStyle w:val="Compact"/>
      </w:pPr>
      <w:r>
        <w:t xml:space="preserve">Policy briefings and adaptation guidelines co-developed with Birmingham City Council, directly feeding into the implementation of their Climate Action Plan 2031 and informing regional UK government strategies for urban resilience.</w:t>
      </w:r>
    </w:p>
    <w:p>
      <w:pPr>
        <w:numPr>
          <w:ilvl w:val="0"/>
          <w:numId w:val="1003"/>
        </w:numPr>
        <w:pStyle w:val="Compact"/>
      </w:pPr>
      <w:r>
        <w:t xml:space="preserve">Enhanced capacity within Birmingham's municipal services through training in applying meteorological data for climate-responsive planning.</w:t>
      </w:r>
    </w:p>
    <w:p>
      <w:pPr>
        <w:pStyle w:val="FirstParagraph"/>
      </w:pPr>
      <w:r>
        <w:t xml:space="preserve">The findings will significantly contribute to national efforts under the UK’s Climate Change Act 2008 and the Heatwave Plan for England, providing a replicable model for other major UK cities facing similar urban meteorological challenges. The role of the dedicated Meteorologist is central to translating complex atmospheric science into practical solutions grounded in Birmingham's reality.</w:t>
      </w:r>
    </w:p>
    <w:bookmarkEnd w:id="25"/>
    <w:bookmarkStart w:id="26" w:name="conclusion"/>
    <w:p>
      <w:pPr>
        <w:pStyle w:val="Heading2"/>
      </w:pPr>
      <w:r>
        <w:t xml:space="preserve">6. Conclusion</w:t>
      </w:r>
    </w:p>
    <w:p>
      <w:pPr>
        <w:pStyle w:val="FirstParagraph"/>
      </w:pPr>
      <w:r>
        <w:t xml:space="preserve">Birmingham’s position as a dynamic yet climate-vulnerable urban center demands research that moves beyond broad national assessments to address its specific meteorological needs. This proposal for a targeted Research Project, led by an expert Meteorologist, provides the critical scientific foundation necessary for Birmingham to build genuine resilience against escalating climate impacts. By generating hyperlocal meteorological data and co-developing strategies with the city's stakeholders, this research will empower Birmingham to become a leader in urban climate adaptation within the United Kingdom. The outcomes will directly support public health, infrastructure planning, and sustainable development goals for the people of Birmingham and provide valuable insights applicable to cities across the United Kingdom facing similar urban climatic pressures. Investing in this specialized meteorological research is not merely an academic pursuit; it is a vital step towards ensuring a livable, healthy, and resilient future for Birmingham’s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Meteorological Analysis for Urban Resilience in Birmingham, United Kingdom</dc:title>
  <dc:creator/>
  <dc:language>en</dc:language>
  <cp:keywords/>
  <dcterms:created xsi:type="dcterms:W3CDTF">2025-12-11T12:58:58Z</dcterms:created>
  <dcterms:modified xsi:type="dcterms:W3CDTF">2025-12-11T12:58:58Z</dcterms:modified>
</cp:coreProperties>
</file>

<file path=docProps/custom.xml><?xml version="1.0" encoding="utf-8"?>
<Properties xmlns="http://schemas.openxmlformats.org/officeDocument/2006/custom-properties" xmlns:vt="http://schemas.openxmlformats.org/officeDocument/2006/docPropsVTypes"/>
</file>