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Meteorological</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9997e7340ef90e1c89e1147458e3f788dc6f750"/>
    <w:p>
      <w:pPr>
        <w:pStyle w:val="Heading1"/>
      </w:pPr>
      <w:r>
        <w:t xml:space="preserve">Research Proposal: Advancing Urban Meteorology for Climate Resilience in United Kingdom London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Meteorologist</w:t>
      </w:r>
      <w:r>
        <w:t xml:space="preserve"> </w:t>
      </w:r>
      <w:r>
        <w:t xml:space="preserve">has evolved beyond traditional weather forecasting to address complex urban environmental challenges. In the context of the United Kingdom London – a city with over 9 million residents, dense infrastructure, and significant climate vulnerability – this transformation is critical. As global temperatures rise and extreme weather events intensify, London faces unique meteorological pressures including urban heat islands (UHIs), flood risks from intensified rainfall, and air quality deterioration. This Research Proposal outlines a comprehensive study to develop adaptive meteorological frameworks specifically for</w:t>
      </w:r>
      <w:r>
        <w:t xml:space="preserve"> </w:t>
      </w:r>
      <w:r>
        <w:rPr>
          <w:bCs/>
          <w:b/>
        </w:rPr>
        <w:t xml:space="preserve">United Kingdom London</w:t>
      </w:r>
      <w:r>
        <w:t xml:space="preserve">, positioning the</w:t>
      </w:r>
      <w:r>
        <w:t xml:space="preserve"> </w:t>
      </w:r>
      <w:r>
        <w:rPr>
          <w:bCs/>
          <w:b/>
        </w:rPr>
        <w:t xml:space="preserve">Meteorologist</w:t>
      </w:r>
      <w:r>
        <w:t xml:space="preserve"> </w:t>
      </w:r>
      <w:r>
        <w:t xml:space="preserve">as a central figure in urban climate resilience planning.</w:t>
      </w:r>
    </w:p>
    <w:bookmarkEnd w:id="20"/>
    <w:bookmarkStart w:id="21" w:name="problem-statement"/>
    <w:p>
      <w:pPr>
        <w:pStyle w:val="Heading2"/>
      </w:pPr>
      <w:r>
        <w:t xml:space="preserve">2. Problem Statement</w:t>
      </w:r>
    </w:p>
    <w:p>
      <w:pPr>
        <w:pStyle w:val="FirstParagraph"/>
      </w:pPr>
      <w:r>
        <w:t xml:space="preserve">Current meteorological models fail to adequately capture London's microclimatic complexities. Existing datasets lack hyper-local resolution, particularly for high-density zones like the City of London, Docklands, and Southwark. This gap impedes effective disaster response and long-term urban planning. For instance, during the 2022 UK heatwave, London's UHI effect raised temperatures by 5-7°C compared to rural areas – a discrepancy not fully accounted for in national forecasting systems. Without tailored research, emergency services and city planners operate with incomplete meteorological intelligence. This proposal addresses the urgent need for</w:t>
      </w:r>
      <w:r>
        <w:t xml:space="preserve"> </w:t>
      </w:r>
      <w:r>
        <w:rPr>
          <w:bCs/>
          <w:b/>
        </w:rPr>
        <w:t xml:space="preserve">Research Proposal</w:t>
      </w:r>
      <w:r>
        <w:t xml:space="preserve">-driven solutions to bridge this critical gap, directly impacting public safety and infrastructure sustainability in the capital of the</w:t>
      </w:r>
      <w:r>
        <w:t xml:space="preserve"> </w:t>
      </w:r>
      <w:r>
        <w:rPr>
          <w:bCs/>
          <w:b/>
        </w:rPr>
        <w:t xml:space="preserve">United Kingdom London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meteorological model for London, integrating real-time data from 1,000+ IoT sensors across diverse microclimates.</w:t>
      </w:r>
    </w:p>
    <w:p>
      <w:pPr>
        <w:numPr>
          <w:ilvl w:val="0"/>
          <w:numId w:val="1001"/>
        </w:numPr>
        <w:pStyle w:val="Compact"/>
      </w:pPr>
      <w:r>
        <w:t xml:space="preserve">To quantify the UHI effect's correlation with socio-economic factors (e.g., green space access in deprived boroughs) using machine learning analysis of historical weather and census data.</w:t>
      </w:r>
    </w:p>
    <w:p>
      <w:pPr>
        <w:numPr>
          <w:ilvl w:val="0"/>
          <w:numId w:val="1001"/>
        </w:numPr>
        <w:pStyle w:val="Compact"/>
      </w:pPr>
      <w:r>
        <w:t xml:space="preserve">To create predictive flood-risk maps for London's Victorian-era drainage systems under 50+ climate change scenarios, collaborating with Environment Agency stakeholders.</w:t>
      </w:r>
    </w:p>
    <w:p>
      <w:pPr>
        <w:numPr>
          <w:ilvl w:val="0"/>
          <w:numId w:val="1001"/>
        </w:numPr>
        <w:pStyle w:val="Compact"/>
      </w:pPr>
      <w:r>
        <w:t xml:space="preserve">To establish a framework where the</w:t>
      </w:r>
      <w:r>
        <w:t xml:space="preserve"> </w:t>
      </w:r>
      <w:r>
        <w:rPr>
          <w:bCs/>
          <w:b/>
        </w:rPr>
        <w:t xml:space="preserve">Meteorologist</w:t>
      </w:r>
      <w:r>
        <w:t xml:space="preserve"> </w:t>
      </w:r>
      <w:r>
        <w:t xml:space="preserve">directly informs real-time emergency protocols via the London Resilience Forum.</w:t>
      </w:r>
    </w:p>
    <w:bookmarkEnd w:id="22"/>
    <w:bookmarkStart w:id="23" w:name="X1e0dfffacbd52c146ea2632c12c60be4d80bb16"/>
    <w:p>
      <w:pPr>
        <w:pStyle w:val="Heading2"/>
      </w:pPr>
      <w:r>
        <w:t xml:space="preserve">4. Literature Review: Gaps in Current Practice</w:t>
      </w:r>
    </w:p>
    <w:p>
      <w:pPr>
        <w:pStyle w:val="FirstParagraph"/>
      </w:pPr>
      <w:r>
        <w:t xml:space="preserve">Existing studies (e.g., Met Office's 2019 UK Urban Climate Report) acknowledge London's UHI but lack granular data on street-level thermal variation. Research by University College London (2021) identified a 3°C temperature differential between Kensington and Tower Hamlets during heatwaves – yet no operational system translates this into targeted public health interventions. Crucially, the</w:t>
      </w:r>
      <w:r>
        <w:t xml:space="preserve"> </w:t>
      </w:r>
      <w:r>
        <w:rPr>
          <w:bCs/>
          <w:b/>
        </w:rPr>
        <w:t xml:space="preserve">Meteorologist</w:t>
      </w:r>
      <w:r>
        <w:t xml:space="preserve">'s role is currently confined to data interpretation rather than policy co-creation. This proposal addresses these limitations by embedding meteorological science within London's governance structure, a necessity for the</w:t>
      </w:r>
      <w:r>
        <w:t xml:space="preserve"> </w:t>
      </w:r>
      <w:r>
        <w:rPr>
          <w:bCs/>
          <w:b/>
        </w:rPr>
        <w:t xml:space="preserve">United Kingdom London</w:t>
      </w:r>
      <w:r>
        <w:t xml:space="preserve"> </w:t>
      </w:r>
      <w:r>
        <w:t xml:space="preserve">context where climate adaptation budgets exceed £1 billion annually.</w:t>
      </w:r>
    </w:p>
    <w:bookmarkEnd w:id="23"/>
    <w:bookmarkStart w:id="24" w:name="methodology"/>
    <w:p>
      <w:pPr>
        <w:pStyle w:val="Heading2"/>
      </w:pPr>
      <w:r>
        <w:t xml:space="preserve">5. Methodology</w:t>
      </w:r>
    </w:p>
    <w:p>
      <w:pPr>
        <w:pStyle w:val="FirstParagraph"/>
      </w:pPr>
      <w:r>
        <w:t xml:space="preserve">The research employs a mixed-methods approach over 36 months:</w:t>
      </w:r>
    </w:p>
    <w:p>
      <w:pPr>
        <w:numPr>
          <w:ilvl w:val="0"/>
          <w:numId w:val="1002"/>
        </w:numPr>
        <w:pStyle w:val="Compact"/>
      </w:pPr>
      <w:r>
        <w:rPr>
          <w:bCs/>
          <w:b/>
        </w:rPr>
        <w:t xml:space="preserve">Data Integration:</w:t>
      </w:r>
      <w:r>
        <w:t xml:space="preserve"> </w:t>
      </w:r>
      <w:r>
        <w:t xml:space="preserve">Partner with City Hall, Met Office, and Birkbeck University to deploy low-cost thermal sensors across 10 London boroughs. Data will include temperature, humidity, wind patterns, and air pollutants.</w:t>
      </w:r>
    </w:p>
    <w:p>
      <w:pPr>
        <w:numPr>
          <w:ilvl w:val="0"/>
          <w:numId w:val="1002"/>
        </w:numPr>
        <w:pStyle w:val="Compact"/>
      </w:pPr>
      <w:r>
        <w:rPr>
          <w:bCs/>
          <w:b/>
        </w:rPr>
        <w:t xml:space="preserve">AI-Driven Modeling:</w:t>
      </w:r>
      <w:r>
        <w:t xml:space="preserve"> </w:t>
      </w:r>
      <w:r>
        <w:t xml:space="preserve">Train convolutional neural networks on historical data (2010-2023) to predict UHI intensities using satellite imagery and building density metrics. This will generate 72-hour microclimate forecasts for emergency responders.</w:t>
      </w:r>
    </w:p>
    <w:p>
      <w:pPr>
        <w:numPr>
          <w:ilvl w:val="0"/>
          <w:numId w:val="1002"/>
        </w:numPr>
        <w:pStyle w:val="Compact"/>
      </w:pPr>
      <w:r>
        <w:rPr>
          <w:bCs/>
          <w:b/>
        </w:rPr>
        <w:t xml:space="preserve">Stakeholder Co-Design:</w:t>
      </w:r>
      <w:r>
        <w:t xml:space="preserve"> </w:t>
      </w:r>
      <w:r>
        <w:t xml:space="preserve">Workshops with London Fire Brigade, Transport for London, and community groups to ensure meteorological outputs directly support operational needs (e.g., heatwave evacuation plans).</w:t>
      </w:r>
    </w:p>
    <w:p>
      <w:pPr>
        <w:numPr>
          <w:ilvl w:val="0"/>
          <w:numId w:val="1002"/>
        </w:numPr>
        <w:pStyle w:val="Compact"/>
      </w:pPr>
      <w:r>
        <w:rPr>
          <w:bCs/>
          <w:b/>
        </w:rPr>
        <w:t xml:space="preserve">Evaluation Metrics:</w:t>
      </w:r>
      <w:r>
        <w:t xml:space="preserve"> </w:t>
      </w:r>
      <w:r>
        <w:t xml:space="preserve">Success will be measured by reduced response times during simulated extreme weather events and adoption of model outputs in the Mayor's Climate Action Plan.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assets for London:</w:t>
      </w:r>
    </w:p>
    <w:p>
      <w:pPr>
        <w:numPr>
          <w:ilvl w:val="0"/>
          <w:numId w:val="1003"/>
        </w:numPr>
        <w:pStyle w:val="Compact"/>
      </w:pPr>
      <w:r>
        <w:rPr>
          <w:bCs/>
          <w:b/>
        </w:rPr>
        <w:t xml:space="preserve">A Living Urban Meteorological Platform</w:t>
      </w:r>
      <w:r>
        <w:t xml:space="preserve">: A publicly accessible dashboard showing real-time UHI risks, empowering citizens and local authorities to take preventative action. This directly elevates the</w:t>
      </w:r>
      <w:r>
        <w:t xml:space="preserve"> </w:t>
      </w:r>
      <w:r>
        <w:rPr>
          <w:bCs/>
          <w:b/>
        </w:rPr>
        <w:t xml:space="preserve">Meteorologist</w:t>
      </w:r>
      <w:r>
        <w:t xml:space="preserve"> </w:t>
      </w:r>
      <w:r>
        <w:t xml:space="preserve">from data provider to community resilience partner.</w:t>
      </w:r>
    </w:p>
    <w:p>
      <w:pPr>
        <w:numPr>
          <w:ilvl w:val="0"/>
          <w:numId w:val="1003"/>
        </w:numPr>
        <w:pStyle w:val="Compact"/>
      </w:pPr>
      <w:r>
        <w:rPr>
          <w:bCs/>
          <w:b/>
        </w:rPr>
        <w:t xml:space="preserve">National Policy Framework</w:t>
      </w:r>
      <w:r>
        <w:t xml:space="preserve">: The methodology will be scalable to other UK cities (Birmingham, Manchester), positioning London as a global benchmark for urban meteorology in the</w:t>
      </w:r>
      <w:r>
        <w:t xml:space="preserve"> </w:t>
      </w:r>
      <w:r>
        <w:rPr>
          <w:bCs/>
          <w:b/>
        </w:rPr>
        <w:t xml:space="preserve">United Kingdom London</w:t>
      </w:r>
      <w:r>
        <w:t xml:space="preserve">-centric climate adaptation movement.</w:t>
      </w:r>
    </w:p>
    <w:p>
      <w:pPr>
        <w:numPr>
          <w:ilvl w:val="0"/>
          <w:numId w:val="1003"/>
        </w:numPr>
        <w:pStyle w:val="Compact"/>
      </w:pPr>
      <w:r>
        <w:rPr>
          <w:bCs/>
          <w:b/>
        </w:rPr>
        <w:t xml:space="preserve">Workforce Development</w:t>
      </w:r>
      <w:r>
        <w:t xml:space="preserve">: A certification program for</w:t>
      </w:r>
      <w:r>
        <w:t xml:space="preserve"> </w:t>
      </w:r>
      <w:r>
        <w:rPr>
          <w:bCs/>
          <w:b/>
        </w:rPr>
        <w:t xml:space="preserve">Meteorologist</w:t>
      </w:r>
      <w:r>
        <w:t xml:space="preserve">s specializing in urban systems, addressing the UK's predicted shortage of 15,000 climate science professionals by 2035 (UK Climate Resilience Report, 2023).</w:t>
      </w:r>
    </w:p>
    <w:p>
      <w:pPr>
        <w:pStyle w:val="FirstParagraph"/>
      </w:pPr>
      <w:r>
        <w:t xml:space="preserve">Significantly, this research will save lives – London's heat-related mortality rises by 8% per degree Celsius increase. By enabling hyper-local forecasting, the project directly supports the Mayor's goal of net-zero emissions by 2030 while enhancing public health equity.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Infrastructure Setup</w:t>
      </w:r>
    </w:p>
    <w:p>
      <w:pPr>
        <w:pStyle w:val="BodyText"/>
      </w:pPr>
      <w:r>
        <w:t xml:space="preserve">1-6</w:t>
      </w:r>
    </w:p>
    <w:p>
      <w:pPr>
        <w:pStyle w:val="BodyText"/>
      </w:pPr>
      <w:r>
        <w:t xml:space="preserve">Sensor network deployment across 10 boroughs; API integration with Met Office datasets</w:t>
      </w:r>
    </w:p>
    <w:p>
      <w:pPr>
        <w:pStyle w:val="BodyText"/>
      </w:pPr>
      <w:r>
        <w:t xml:space="preserve">Model Development</w:t>
      </w:r>
    </w:p>
    <w:p>
      <w:pPr>
        <w:pStyle w:val="BodyText"/>
      </w:pPr>
      <w:r>
        <w:t xml:space="preserve">7-24</w:t>
      </w:r>
    </w:p>
    <w:p>
      <w:pPr>
        <w:pStyle w:val="BodyText"/>
      </w:pPr>
      <w:r>
        <w:t xml:space="preserve">AI model training; UHI-socioeconomic correlation analysis; Flood-risk algorithm development</w:t>
      </w:r>
    </w:p>
    <w:p>
      <w:pPr>
        <w:pStyle w:val="BodyText"/>
      </w:pPr>
      <w:r>
        <w:t xml:space="preserve">Pilot Implementation &amp; Training</w:t>
      </w:r>
    </w:p>
    <w:p>
      <w:pPr>
        <w:pStyle w:val="BodyText"/>
      </w:pPr>
      <w:r>
        <w:t xml:space="preserve">25-30</w:t>
      </w:r>
    </w:p>
    <w:p>
      <w:pPr>
        <w:pStyle w:val="BodyText"/>
      </w:pPr>
      <w:r>
        <w:t xml:space="preserve">Livelihood impact assessment;</w:t>
      </w:r>
      <w:r>
        <w:t xml:space="preserve"> </w:t>
      </w:r>
      <w:r>
        <w:rPr>
          <w:bCs/>
          <w:b/>
        </w:rPr>
        <w:t xml:space="preserve">Meteorologist</w:t>
      </w:r>
      <w:r>
        <w:t xml:space="preserve"> </w:t>
      </w:r>
      <w:r>
        <w:t xml:space="preserve">certification curriculum finalized; London Resilience Forum integration plan</w:t>
      </w:r>
    </w:p>
    <w:p>
      <w:pPr>
        <w:pStyle w:val="BodyText"/>
      </w:pPr>
      <w:r>
        <w:t xml:space="preserve">National Scale-Up &amp; Dissemination</w:t>
      </w:r>
    </w:p>
    <w:p>
      <w:pPr>
        <w:pStyle w:val="BodyText"/>
      </w:pPr>
      <w:r>
        <w:t xml:space="preserve">31-36</w:t>
      </w:r>
    </w:p>
    <w:p>
      <w:pPr>
        <w:pStyle w:val="BodyText"/>
      </w:pPr>
      <w:r>
        <w:t xml:space="preserve">Policy brief for Department for Environment, Food and Rural Affairs (DEFRA); Open-source model toolkit released to UK cities</w:t>
      </w:r>
    </w:p>
    <w:bookmarkEnd w:id="26"/>
    <w:bookmarkStart w:id="27" w:name="Xf8ea803e11c90c558dd28c540f0e396f080afb3"/>
    <w:p>
      <w:pPr>
        <w:pStyle w:val="Heading2"/>
      </w:pPr>
      <w:r>
        <w:t xml:space="preserve">8. Conclusion: The Imperative for London-Centric Meteorology</w:t>
      </w:r>
    </w:p>
    <w:p>
      <w:pPr>
        <w:pStyle w:val="FirstParagraph"/>
      </w:pPr>
      <w:r>
        <w:t xml:space="preserve">London's status as a global financial and cultural hub demands meteorological research that mirrors its complexity. This Research Proposal is not merely an academic exercise but an operational necessity for the survival of the city in a warming world. By centering the work within</w:t>
      </w:r>
      <w:r>
        <w:t xml:space="preserve"> </w:t>
      </w:r>
      <w:r>
        <w:rPr>
          <w:bCs/>
          <w:b/>
        </w:rPr>
        <w:t xml:space="preserve">United Kingdom London</w:t>
      </w:r>
      <w:r>
        <w:t xml:space="preserve">, we ensure solutions are contextually precise – recognizing how Thames floodgates interact with Canary Wharf's skyscrapers or why Tottenham's tree cover matters more than rural averages. The</w:t>
      </w:r>
      <w:r>
        <w:t xml:space="preserve"> </w:t>
      </w:r>
      <w:r>
        <w:rPr>
          <w:bCs/>
          <w:b/>
        </w:rPr>
        <w:t xml:space="preserve">Meteorologist</w:t>
      </w:r>
      <w:r>
        <w:t xml:space="preserve"> </w:t>
      </w:r>
      <w:r>
        <w:t xml:space="preserve">must transition from weather predictor to urban climate architect. This project will establish the blueprint for that evolution, making London a world leader in adaptive meteorology and safeguarding its residents against the escalating climate emergency.</w:t>
      </w:r>
    </w:p>
    <w:p>
      <w:pPr>
        <w:pStyle w:val="BodyText"/>
      </w:pPr>
      <w:r>
        <w:t xml:space="preserve">In conclusion, this Research Proposal represents a strategic investment in the future of</w:t>
      </w:r>
      <w:r>
        <w:t xml:space="preserve"> </w:t>
      </w:r>
      <w:r>
        <w:rPr>
          <w:bCs/>
          <w:b/>
        </w:rPr>
        <w:t xml:space="preserve">United Kingdom London</w:t>
      </w:r>
      <w:r>
        <w:t xml:space="preserve">. It transforms meteorological science from reactive to proactive, embedding it within the city's governance fabric. The outcomes will redefine how cities globally confront climate change – with London leading the way as the premier testing ground for urban meteorological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Meteorological Challenges in United Kingdom London</dc:title>
  <dc:creator/>
  <dc:language>en</dc:language>
  <cp:keywords/>
  <dcterms:created xsi:type="dcterms:W3CDTF">2026-07-24T16:49:43Z</dcterms:created>
  <dcterms:modified xsi:type="dcterms:W3CDTF">2026-07-24T16:49:43Z</dcterms:modified>
</cp:coreProperties>
</file>

<file path=docProps/custom.xml><?xml version="1.0" encoding="utf-8"?>
<Properties xmlns="http://schemas.openxmlformats.org/officeDocument/2006/custom-properties" xmlns:vt="http://schemas.openxmlformats.org/officeDocument/2006/docPropsVTypes"/>
</file>