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e7301cb646ebb4e149ca9044019032d15c3efd3"/>
    <w:p>
      <w:pPr>
        <w:pStyle w:val="Heading1"/>
      </w:pPr>
      <w:r>
        <w:t xml:space="preserve">Research Proposal: Enhancing Predictive Capabilities of Meteorologists to Mitigate Climate Risks in the United States Miami Metropolitan Area</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context of accelerating climate change impacts on coastal urban environments, specifically focusing on the United States Miami region. With Miami designated as one of America's most vulnerable cities to sea-level rise, intensifying tropical cyclones, and extreme heat events, this study proposes an interdisciplinary research framework to significantly advance meteorological forecasting accuracy and community resilience strategies. The primary objective is to develop hyperlocal predictive models that empower Meteorologists in the United States Miami area to deliver actionable insights with unprecedented precision for public safety and infrastructure planning. This 24-month project seeks $1.2 million in funding, integrating cutting-edge technology, community engagement, and policy collaboration to redefine meteorological service delivery for a city on the front lines of climate change.</w:t>
      </w:r>
    </w:p>
    <w:bookmarkEnd w:id="20"/>
    <w:bookmarkStart w:id="21" w:name="X384701376d41dc78ba0f7f02f62cb86bf56ae19"/>
    <w:p>
      <w:pPr>
        <w:pStyle w:val="Heading2"/>
      </w:pPr>
      <w:r>
        <w:t xml:space="preserve">1. Introduction: The Imperative for Miami-Specific Meteorological Research</w:t>
      </w:r>
    </w:p>
    <w:p>
      <w:pPr>
        <w:pStyle w:val="FirstParagraph"/>
      </w:pPr>
      <w:r>
        <w:t xml:space="preserve">The United States Miami metropolitan area represents a unique and critical case study in climate vulnerability. As the most populous coastal city in Florida, Miami faces existential threats from compound climatic hazards: sea-level rise (projected 1-2 feet by 2060), increased hurricane intensity and rainfall rates, urban heat island effects exacerbating temperature extremes, and saltwater intrusion compromising freshwater resources. Current meteorological models often lack the granularity required to address these interconnected challenges at the neighborhood level within Miami's complex topography of low-lying barrier islands, porous limestone bedrock, and dense urban fabric. The traditional role of the Meteorologist in weather forecasting must evolve beyond standard public advisories to become a central hub for integrated climate risk assessment and adaptive planning. This Research Proposal directly addresses this gap by prioritizing Miami as the essential geographic and operational focus.</w:t>
      </w:r>
    </w:p>
    <w:bookmarkEnd w:id="21"/>
    <w:bookmarkStart w:id="22" w:name="X00f68e5e00263fe2477d0eb4933751c77236306"/>
    <w:p>
      <w:pPr>
        <w:pStyle w:val="Heading2"/>
      </w:pPr>
      <w:r>
        <w:t xml:space="preserve">2. Problem Statement: Limitations in Current Meteorological Services for Miami</w:t>
      </w:r>
    </w:p>
    <w:p>
      <w:pPr>
        <w:pStyle w:val="FirstParagraph"/>
      </w:pPr>
      <w:r>
        <w:t xml:space="preserve">Existing meteorological services, even those from advanced centers like the National Weather Service (NWS) Miami office, struggle to provide the hyperlocal detail needed for effective decision-making in Miami. Key limitations include:</w:t>
      </w:r>
    </w:p>
    <w:p>
      <w:pPr>
        <w:numPr>
          <w:ilvl w:val="0"/>
          <w:numId w:val="1001"/>
        </w:numPr>
        <w:pStyle w:val="Compact"/>
      </w:pPr>
      <w:r>
        <w:rPr>
          <w:bCs/>
          <w:b/>
        </w:rPr>
        <w:t xml:space="preserve">Model Resolution Gaps:</w:t>
      </w:r>
      <w:r>
        <w:t xml:space="preserve"> </w:t>
      </w:r>
      <w:r>
        <w:t xml:space="preserve">Coarse-resolution global models fail to capture microclimates within neighborhoods like Brickell, Wynwood, or the Everglades margins.</w:t>
      </w:r>
    </w:p>
    <w:p>
      <w:pPr>
        <w:numPr>
          <w:ilvl w:val="0"/>
          <w:numId w:val="1001"/>
        </w:numPr>
        <w:pStyle w:val="Compact"/>
      </w:pPr>
      <w:r>
        <w:rPr>
          <w:bCs/>
          <w:b/>
        </w:rPr>
        <w:t xml:space="preserve">Data Scarcity:</w:t>
      </w:r>
      <w:r>
        <w:t xml:space="preserve"> </w:t>
      </w:r>
      <w:r>
        <w:t xml:space="preserve">Limited real-time sensors for soil moisture, urban heat, and storm surge in specific Miami sub-watersheds.</w:t>
      </w:r>
    </w:p>
    <w:p>
      <w:pPr>
        <w:numPr>
          <w:ilvl w:val="0"/>
          <w:numId w:val="1001"/>
        </w:numPr>
        <w:pStyle w:val="Compact"/>
      </w:pPr>
      <w:r>
        <w:rPr>
          <w:bCs/>
          <w:b/>
        </w:rPr>
        <w:t xml:space="preserve">Community Vulnerability Blind Spots:</w:t>
      </w:r>
      <w:r>
        <w:t xml:space="preserve"> </w:t>
      </w:r>
      <w:r>
        <w:t xml:space="preserve">Forecast communication often overlooks the most at-risk populations (e.g., elderly in South Beach, low-income communities near canals).</w:t>
      </w:r>
    </w:p>
    <w:p>
      <w:pPr>
        <w:numPr>
          <w:ilvl w:val="0"/>
          <w:numId w:val="1001"/>
        </w:numPr>
        <w:pStyle w:val="Compact"/>
      </w:pPr>
      <w:r>
        <w:rPr>
          <w:bCs/>
          <w:b/>
        </w:rPr>
        <w:t xml:space="preserve">Infrastructure Integration Gap:</w:t>
      </w:r>
      <w:r>
        <w:t xml:space="preserve"> </w:t>
      </w:r>
      <w:r>
        <w:t xml:space="preserve">Lack of seamless data flow between Meteorologists and city planners managing drainage systems or emergency response.</w:t>
      </w:r>
    </w:p>
    <w:p>
      <w:pPr>
        <w:pStyle w:val="FirstParagraph"/>
      </w:pPr>
      <w:r>
        <w:t xml:space="preserve">This research directly tackles these limitations through Miami-specific solutions, recognizing the United States Miami context as non-negotiable for relevance.</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High-Resolution Microclimate Models:</w:t>
      </w:r>
      <w:r>
        <w:t xml:space="preserve"> </w:t>
      </w:r>
      <w:r>
        <w:t xml:space="preserve">Create a 50-meter resolution predictive model for rainfall intensity, storm surge, and urban heat within Miami-Dade County using AI-enhanced downscaling of global data.</w:t>
      </w:r>
    </w:p>
    <w:p>
      <w:pPr>
        <w:numPr>
          <w:ilvl w:val="0"/>
          <w:numId w:val="1002"/>
        </w:numPr>
        <w:pStyle w:val="Compact"/>
      </w:pPr>
      <w:r>
        <w:rPr>
          <w:bCs/>
          <w:b/>
        </w:rPr>
        <w:t xml:space="preserve">Establish Community-Integrated Monitoring Network:</w:t>
      </w:r>
      <w:r>
        <w:t xml:space="preserve"> </w:t>
      </w:r>
      <w:r>
        <w:t xml:space="preserve">Deploy low-cost sensor arrays across 15 diverse Miami neighborhoods (e.g., Little Havana, Coconut Grove) co-designed with community leaders to feed real-time data to local Meteorologists.</w:t>
      </w:r>
    </w:p>
    <w:bookmarkEnd w:id="23"/>
    <w:bookmarkStart w:id="24" w:name="Xc9683e5b05e8b34fa07fcb64a72d135df1c1741"/>
    <w:p>
      <w:pPr>
        <w:pStyle w:val="Heading2"/>
      </w:pPr>
      <w:r>
        <w:t xml:space="preserve">4. Methodology: A Meteorologist-Centric Approach</w:t>
      </w:r>
    </w:p>
    <w:p>
      <w:pPr>
        <w:pStyle w:val="FirstParagraph"/>
      </w:pPr>
      <w:r>
        <w:t xml:space="preserve">This project adopts a co-production model where Meteorologists are active collaborators from inception, not passive data consumers. Key phases include:</w:t>
      </w:r>
    </w:p>
    <w:p>
      <w:pPr>
        <w:numPr>
          <w:ilvl w:val="0"/>
          <w:numId w:val="1003"/>
        </w:numPr>
        <w:pStyle w:val="Compact"/>
      </w:pPr>
      <w:r>
        <w:rPr>
          <w:bCs/>
          <w:b/>
        </w:rPr>
        <w:t xml:space="preserve">Phase 1 (Months 1-6): Data Synthesis &amp; Community Co-Design:</w:t>
      </w:r>
      <w:r>
        <w:t xml:space="preserve"> </w:t>
      </w:r>
      <w:r>
        <w:t xml:space="preserve">Analyze historical Miami weather patterns with NWS Miami data, identify microclimate hotspots, and convene workshops with the National Weather Service Miami staff, City of Miami Climate Adaptation Office, and neighborhood associations to define critical data needs.</w:t>
      </w:r>
    </w:p>
    <w:p>
      <w:pPr>
        <w:numPr>
          <w:ilvl w:val="0"/>
          <w:numId w:val="1003"/>
        </w:numPr>
        <w:pStyle w:val="Compact"/>
      </w:pPr>
      <w:r>
        <w:rPr>
          <w:bCs/>
          <w:b/>
        </w:rPr>
        <w:t xml:space="preserve">Phase 2 (Months 7-15): Sensor Deployment &amp; Model Building:</w:t>
      </w:r>
      <w:r>
        <w:t xml:space="preserve"> </w:t>
      </w:r>
      <w:r>
        <w:t xml:space="preserve">Install sensor networks (rain gauges, soil moisture probes, air temperature/heat index monitors) in selected Miami zones. Meteorologists will use this granular data to train and refine AI-driven predictive models using the WRF-SFMS framework, specifically tuned for South Florida's coastal dynamics.</w:t>
      </w:r>
    </w:p>
    <w:p>
      <w:pPr>
        <w:numPr>
          <w:ilvl w:val="0"/>
          <w:numId w:val="1003"/>
        </w:numPr>
        <w:pStyle w:val="Compact"/>
      </w:pPr>
      <w:r>
        <w:rPr>
          <w:bCs/>
          <w:b/>
        </w:rPr>
        <w:t xml:space="preserve">Phase 3 (Months 16-24): Validation &amp; Implementation:</w:t>
      </w:r>
      <w:r>
        <w:t xml:space="preserve"> </w:t>
      </w:r>
      <w:r>
        <w:t xml:space="preserve">Pilot the new forecasting system during 2025 hurricane season with Miami-Dade County Emergency Management. Meteorologists will issue hyperlocal alerts using the new models, while community partners evaluate communication effectiveness. The final output is a scalable protocol for U.S. coastal cities.</w:t>
      </w:r>
    </w:p>
    <w:p>
      <w:pPr>
        <w:pStyle w:val="FirstParagraph"/>
      </w:pPr>
      <w:r>
        <w:t xml:space="preserve">The centrality of the</w:t>
      </w:r>
      <w:r>
        <w:t xml:space="preserve"> </w:t>
      </w:r>
      <w:r>
        <w:rPr>
          <w:iCs/>
          <w:i/>
        </w:rPr>
        <w:t xml:space="preserve">Meteorologist</w:t>
      </w:r>
      <w:r>
        <w:t xml:space="preserve"> </w:t>
      </w:r>
      <w:r>
        <w:t xml:space="preserve">is embedded in every phase: they lead model development, interpret sensor data within local context, and co-design communications with communities across Miami.</w:t>
      </w:r>
    </w:p>
    <w:bookmarkEnd w:id="24"/>
    <w:bookmarkStart w:id="25" w:name="Xcbcdbc834e8a5e23db82039bb40b1e4518c78e7"/>
    <w:p>
      <w:pPr>
        <w:pStyle w:val="Heading2"/>
      </w:pPr>
      <w:r>
        <w:t xml:space="preserve">5. Expected Outcomes &amp; Significance for United States Miami</w:t>
      </w:r>
    </w:p>
    <w:p>
      <w:pPr>
        <w:pStyle w:val="FirstParagraph"/>
      </w:pPr>
      <w:r>
        <w:t xml:space="preserve">This Research Proposal will deliver transformative outcomes specific to the United States Miami ecosystem:</w:t>
      </w:r>
    </w:p>
    <w:p>
      <w:pPr>
        <w:numPr>
          <w:ilvl w:val="0"/>
          <w:numId w:val="1004"/>
        </w:numPr>
        <w:pStyle w:val="Compact"/>
      </w:pPr>
      <w:r>
        <w:rPr>
          <w:bCs/>
          <w:b/>
        </w:rPr>
        <w:t xml:space="preserve">Operational Tools:</w:t>
      </w:r>
      <w:r>
        <w:t xml:space="preserve"> </w:t>
      </w:r>
      <w:r>
        <w:t xml:space="preserve">A publicly accessible dashboard for the Miami-Dade Office of Resilience and local Meteorologists providing neighborhood-level 48-hour forecasts for flood risk, heat health impacts, and wind damage.</w:t>
      </w:r>
    </w:p>
    <w:p>
      <w:pPr>
        <w:numPr>
          <w:ilvl w:val="0"/>
          <w:numId w:val="1004"/>
        </w:numPr>
        <w:pStyle w:val="Compact"/>
      </w:pPr>
      <w:r>
        <w:rPr>
          <w:bCs/>
          <w:b/>
        </w:rPr>
        <w:t xml:space="preserve">Enhanced Community Trust:</w:t>
      </w:r>
      <w:r>
        <w:t xml:space="preserve"> </w:t>
      </w:r>
      <w:r>
        <w:t xml:space="preserve">Proven communication protocols reducing misinformation during extreme events in Miami's diverse population, directly addressing equity gaps identified in post-Irma assessments.</w:t>
      </w:r>
    </w:p>
    <w:p>
      <w:pPr>
        <w:numPr>
          <w:ilvl w:val="0"/>
          <w:numId w:val="1004"/>
        </w:numPr>
        <w:pStyle w:val="Compact"/>
      </w:pPr>
      <w:r>
        <w:rPr>
          <w:bCs/>
          <w:b/>
        </w:rPr>
        <w:t xml:space="preserve">Policy Influence:</w:t>
      </w:r>
      <w:r>
        <w:t xml:space="preserve"> </w:t>
      </w:r>
      <w:r>
        <w:t xml:space="preserve">Evidence-based recommendations for updating Miami's Climate Action Plan and building codes (e.g., requiring surge-resistant infrastructure in high-risk zones identified by the new models).</w:t>
      </w:r>
    </w:p>
    <w:p>
      <w:pPr>
        <w:numPr>
          <w:ilvl w:val="0"/>
          <w:numId w:val="1004"/>
        </w:numPr>
        <w:pStyle w:val="Compact"/>
      </w:pPr>
      <w:r>
        <w:rPr>
          <w:bCs/>
          <w:b/>
        </w:rPr>
        <w:t xml:space="preserve">Career Pathway Development:</w:t>
      </w:r>
      <w:r>
        <w:t xml:space="preserve"> </w:t>
      </w:r>
      <w:r>
        <w:t xml:space="preserve">A training curriculum for future Meteorologists focused on urban climate adaptation, integrating Miami as the primary case study.</w:t>
      </w:r>
    </w:p>
    <w:p>
      <w:pPr>
        <w:pStyle w:val="FirstParagraph"/>
      </w:pPr>
      <w:r>
        <w:t xml:space="preserve">The significance is profound. Miami's estimated $3.5 trillion in assets at risk from climate events makes this research not just academic but an economic and existential imperative for the United States Miami region and a model for global coastal cities.</w:t>
      </w:r>
    </w:p>
    <w:bookmarkEnd w:id="25"/>
    <w:bookmarkStart w:id="26" w:name="X47409454b1f3950ccfed7fce092e1b31c45bff7"/>
    <w:p>
      <w:pPr>
        <w:pStyle w:val="Heading2"/>
      </w:pPr>
      <w:r>
        <w:t xml:space="preserve">6. Conclusion: A Call to Action for Meteorological Leadership</w:t>
      </w:r>
    </w:p>
    <w:p>
      <w:pPr>
        <w:pStyle w:val="FirstParagraph"/>
      </w:pPr>
      <w:r>
        <w:t xml:space="preserve">The escalating climate crisis demands that the role of the Meteorologist evolve from forecaster to climate resilience architect, particularly in vulnerable hotspots like the United States Miami. This Research Proposal provides a concrete, actionable roadmap for leveraging meteorological science to protect communities and infrastructure at the most critical scale: neighborhoods within Miami. By prioritizing hyperlocal data, community partnership, and cutting-edge model development centered on Miami's unique challenges, this project will establish a new standard for how Meteorologists serve coastal metropolises. The outcomes will directly strengthen public safety protocols used by agencies across the United States Miami area and provide a replicable framework for cities worldwide facing similar threats. Investing in this research is an investment in the future viability of one of America's most iconic and economically vital urban centers.</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Coastal Resilience in United States Miami</dc:title>
  <dc:creator/>
  <cp:keywords/>
  <dcterms:created xsi:type="dcterms:W3CDTF">2026-07-23T10:48:37Z</dcterms:created>
  <dcterms:modified xsi:type="dcterms:W3CDTF">2026-07-23T10:48:37Z</dcterms:modified>
</cp:coreProperties>
</file>

<file path=docProps/custom.xml><?xml version="1.0" encoding="utf-8"?>
<Properties xmlns="http://schemas.openxmlformats.org/officeDocument/2006/custom-properties" xmlns:vt="http://schemas.openxmlformats.org/officeDocument/2006/docPropsVTypes"/>
</file>