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Tashkent,</w:t>
      </w:r>
      <w:r>
        <w:t xml:space="preserve"> </w:t>
      </w:r>
      <w:r>
        <w:t xml:space="preserve">Uzbekistan</w:t>
      </w:r>
    </w:p>
    <w:bookmarkStart w:id="26" w:name="X9ce4f100540996d8ab77172766e104c91396102"/>
    <w:p>
      <w:pPr>
        <w:pStyle w:val="Heading1"/>
      </w:pPr>
      <w:r>
        <w:t xml:space="preserve">Research Proposal: Enhancing Meteorological Forecasting and Climate Adaptation Strategies for Urban Resilience in Tashkent, Uzbekistan</w:t>
      </w:r>
    </w:p>
    <w:bookmarkStart w:id="20" w:name="X45c1c6ac172ced786886675281deac01e5ed557"/>
    <w:p>
      <w:pPr>
        <w:pStyle w:val="Heading2"/>
      </w:pPr>
      <w:r>
        <w:t xml:space="preserve">1. Introduction: The Imperative for Localized Meteorological Expertise in Uzbekistan Tashkent</w:t>
      </w:r>
    </w:p>
    <w:p>
      <w:pPr>
        <w:pStyle w:val="FirstParagraph"/>
      </w:pPr>
      <w:r>
        <w:t xml:space="preserve">The city of Tashkent, the capital and economic heart of Uzbekistan, faces escalating climate challenges that demand immediate and specialized attention from a dedicated</w:t>
      </w:r>
      <w:r>
        <w:t xml:space="preserve"> </w:t>
      </w:r>
      <w:r>
        <w:rPr>
          <w:bCs/>
          <w:b/>
        </w:rPr>
        <w:t xml:space="preserve">Meteorologist</w:t>
      </w:r>
      <w:r>
        <w:t xml:space="preserve">. Situated in the arid Central Asian region with a continental climate characterized by extreme temperatures, prolonged droughts, and intensifying dust storms, Uzbekistan Tashkent is increasingly vulnerable to climate-induced disruptions. The accelerating impacts of global warming—evidenced by a 1.5°C temperature rise since 1960 in the region—threaten agriculture (accounting for ~20% of Uzbekistan's GDP), water security, public health, and urban infrastructure. This</w:t>
      </w:r>
      <w:r>
        <w:t xml:space="preserve"> </w:t>
      </w:r>
      <w:r>
        <w:rPr>
          <w:bCs/>
          <w:b/>
        </w:rPr>
        <w:t xml:space="preserve">Research Proposal</w:t>
      </w:r>
      <w:r>
        <w:t xml:space="preserve"> </w:t>
      </w:r>
      <w:r>
        <w:t xml:space="preserve">outlines a critical study to strengthen meteorological data collection, forecasting accuracy, and climate adaptation planning specifically tailored for Tashkent. It positions the role of the modern</w:t>
      </w:r>
      <w:r>
        <w:t xml:space="preserve"> </w:t>
      </w:r>
      <w:r>
        <w:rPr>
          <w:bCs/>
          <w:b/>
        </w:rPr>
        <w:t xml:space="preserve">Meteorologist</w:t>
      </w:r>
      <w:r>
        <w:t xml:space="preserve"> </w:t>
      </w:r>
      <w:r>
        <w:t xml:space="preserve">as central to national resilience within Uzbekistan's strategic development framework.</w:t>
      </w:r>
    </w:p>
    <w:bookmarkEnd w:id="20"/>
    <w:bookmarkStart w:id="21" w:name="X66e26af3a27af2bd7fb1a985ea90385ab1da76e"/>
    <w:p>
      <w:pPr>
        <w:pStyle w:val="Heading2"/>
      </w:pPr>
      <w:r>
        <w:t xml:space="preserve">2. Problem Statement: Gaps in Current Meteorological Capacity for Uzbekistan Tashkent</w:t>
      </w:r>
    </w:p>
    <w:p>
      <w:pPr>
        <w:pStyle w:val="FirstParagraph"/>
      </w:pPr>
      <w:r>
        <w:t xml:space="preserve">Despite existing meteorological services under the State Hydrometeorological Service of Uzbekistan, significant gaps persist in Tashkent's capacity to provide hyper-localized, actionable climate information. Current forecasting models lack sufficient spatial resolution for complex urban topography and microclimates within Tashkent, leading to inaccurate predictions for heatwaves (exceeding 45°C), sudden downpours causing flash flooding, and dust storm trajectories. This deficiency directly impacts decision-making in water resource management (critical for the Syr Darya basin), agricultural planning for the surrounding fertile lands, and emergency response systems. Crucially, there is a shortage of trained</w:t>
      </w:r>
      <w:r>
        <w:t xml:space="preserve"> </w:t>
      </w:r>
      <w:r>
        <w:rPr>
          <w:bCs/>
          <w:b/>
        </w:rPr>
        <w:t xml:space="preserve">Meteorologist</w:t>
      </w:r>
      <w:r>
        <w:t xml:space="preserve"> </w:t>
      </w:r>
      <w:r>
        <w:t xml:space="preserve">professionals equipped with advanced skills in urban climatology, data assimilation using satellite/aerial remote sensing, and translating complex climate science into policy-relevant tools for Uzbekistan's context. This gap hinders the nation's ability to implement the National Climate Change Strategy 2050 effectively within its most populous and economically vital city.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address these critical gaps through a targeted study with the following specific objectives for Uzbekistan Tashkent:</w:t>
      </w:r>
    </w:p>
    <w:p>
      <w:pPr>
        <w:numPr>
          <w:ilvl w:val="0"/>
          <w:numId w:val="1001"/>
        </w:numPr>
        <w:pStyle w:val="Compact"/>
      </w:pPr>
      <w:r>
        <w:rPr>
          <w:bCs/>
          <w:b/>
        </w:rPr>
        <w:t xml:space="preserve">Enhance Urban Climate Monitoring:</w:t>
      </w:r>
      <w:r>
        <w:t xml:space="preserve"> </w:t>
      </w:r>
      <w:r>
        <w:t xml:space="preserve">Deploy and integrate a network of low-cost, high-resolution micro-meteorological sensors across diverse Tashkent districts (urban core, industrial zones, green belts) to capture localized temperature inversions, humidity gradients, and dust concentration variations.</w:t>
      </w:r>
    </w:p>
    <w:p>
      <w:pPr>
        <w:numPr>
          <w:ilvl w:val="0"/>
          <w:numId w:val="1001"/>
        </w:numPr>
        <w:pStyle w:val="Compact"/>
      </w:pPr>
      <w:r>
        <w:rPr>
          <w:bCs/>
          <w:b/>
        </w:rPr>
        <w:t xml:space="preserve">Develop Tailored Forecasting Models:</w:t>
      </w:r>
      <w:r>
        <w:t xml:space="preserve"> </w:t>
      </w:r>
      <w:r>
        <w:t xml:space="preserve">Adapt and validate regional climate models (e.g., WRF-ARW) using hyper-local Tashkent data to improve short-term (24-72hr) accuracy for heat stress events, precipitation, and dust storm onset, directly supporting the work of the</w:t>
      </w:r>
      <w:r>
        <w:t xml:space="preserve"> </w:t>
      </w:r>
      <w:r>
        <w:rPr>
          <w:bCs/>
          <w:b/>
        </w:rPr>
        <w:t xml:space="preserve">Meteorologist</w:t>
      </w:r>
      <w:r>
        <w:t xml:space="preserve">.</w:t>
      </w:r>
    </w:p>
    <w:p>
      <w:pPr>
        <w:numPr>
          <w:ilvl w:val="0"/>
          <w:numId w:val="1001"/>
        </w:numPr>
        <w:pStyle w:val="Compact"/>
      </w:pPr>
      <w:r>
        <w:rPr>
          <w:bCs/>
          <w:b/>
        </w:rPr>
        <w:t xml:space="preserve">Build Local Capacity:</w:t>
      </w:r>
      <w:r>
        <w:t xml:space="preserve"> </w:t>
      </w:r>
      <w:r>
        <w:t xml:space="preserve">Establish a structured training program for Uzbekistani meteorological personnel at Tashkent-based institutions (e.g., National University of Uzbekistan, Hydromet Center), focusing on urban climate analysis, data science applications in forecasting, and effective communication of climate risks to policymakers and the public.</w:t>
      </w:r>
    </w:p>
    <w:p>
      <w:pPr>
        <w:numPr>
          <w:ilvl w:val="0"/>
          <w:numId w:val="1001"/>
        </w:numPr>
        <w:pStyle w:val="Compact"/>
      </w:pPr>
      <w:r>
        <w:rPr>
          <w:bCs/>
          <w:b/>
        </w:rPr>
        <w:t xml:space="preserve">Co-Create Climate Adaptation Tools:</w:t>
      </w:r>
      <w:r>
        <w:t xml:space="preserve"> </w:t>
      </w:r>
      <w:r>
        <w:t xml:space="preserve">Collaborate with Tashkent city planners, agricultural extension services (for the surrounding fertile regions), and health authorities to develop practical decision-support tools based on refined meteorological data (e.g., heat vulnerability maps, optimized irrigation schedules informed by precise precipitation forecasts).</w:t>
      </w:r>
    </w:p>
    <w:bookmarkEnd w:id="22"/>
    <w:bookmarkStart w:id="23" w:name="Xf739931d8f27645c214c75f9b4ccb28bf675935"/>
    <w:p>
      <w:pPr>
        <w:pStyle w:val="Heading2"/>
      </w:pPr>
      <w:r>
        <w:t xml:space="preserve">4. Methodology: A Collaborative Approach for Uzbekistan Tashkent</w:t>
      </w:r>
    </w:p>
    <w:p>
      <w:pPr>
        <w:pStyle w:val="FirstParagraph"/>
      </w:pPr>
      <w:r>
        <w:t xml:space="preserve">The research will employ a mixed-methods approach designed for the specific context of Uzbekistan Tashkent:</w:t>
      </w:r>
    </w:p>
    <w:p>
      <w:pPr>
        <w:numPr>
          <w:ilvl w:val="0"/>
          <w:numId w:val="1002"/>
        </w:numPr>
        <w:pStyle w:val="Compact"/>
      </w:pPr>
      <w:r>
        <w:rPr>
          <w:bCs/>
          <w:b/>
        </w:rPr>
        <w:t xml:space="preserve">Data Collection &amp; Integration:</w:t>
      </w:r>
      <w:r>
        <w:t xml:space="preserve"> </w:t>
      </w:r>
      <w:r>
        <w:t xml:space="preserve">Partner with the State Hydrometeorological Service to access historical and real-time data from Tashkent's existing weather stations. Supplement this with new data from deployed sensor networks, satellite imagery (MODIS, Sentinel), and ground-based aerosol monitoring relevant to Central Asian dust dynamics.</w:t>
      </w:r>
    </w:p>
    <w:p>
      <w:pPr>
        <w:numPr>
          <w:ilvl w:val="0"/>
          <w:numId w:val="1002"/>
        </w:numPr>
        <w:pStyle w:val="Compact"/>
      </w:pPr>
      <w:r>
        <w:rPr>
          <w:bCs/>
          <w:b/>
        </w:rPr>
        <w:t xml:space="preserve">Model Development &amp; Validation:</w:t>
      </w:r>
      <w:r>
        <w:t xml:space="preserve"> </w:t>
      </w:r>
      <w:r>
        <w:t xml:space="preserve">Utilize machine learning techniques to integrate multi-source data streams into enhanced forecasting models specific to Tashkent's urban microclimate. Rigorous validation against observed events over a 2-year period will ensure reliability for the Uzbekistani context.</w:t>
      </w:r>
    </w:p>
    <w:p>
      <w:pPr>
        <w:numPr>
          <w:ilvl w:val="0"/>
          <w:numId w:val="1002"/>
        </w:numPr>
        <w:pStyle w:val="Compact"/>
      </w:pPr>
      <w:r>
        <w:rPr>
          <w:bCs/>
          <w:b/>
        </w:rPr>
        <w:t xml:space="preserve">Capacity Building Component:</w:t>
      </w:r>
      <w:r>
        <w:t xml:space="preserve"> </w:t>
      </w:r>
      <w:r>
        <w:t xml:space="preserve">Design and implement workshops, short courses, and hands-on training modules delivered by experienced international</w:t>
      </w:r>
      <w:r>
        <w:t xml:space="preserve"> </w:t>
      </w:r>
      <w:r>
        <w:rPr>
          <w:bCs/>
          <w:b/>
        </w:rPr>
        <w:t xml:space="preserve">Meteorologist</w:t>
      </w:r>
      <w:r>
        <w:t xml:space="preserve"> </w:t>
      </w:r>
      <w:r>
        <w:t xml:space="preserve">experts in collaboration with local universities. The curriculum will emphasize practical application of data within Uzbekistan's administrative and environmental frameworks.</w:t>
      </w:r>
    </w:p>
    <w:p>
      <w:pPr>
        <w:numPr>
          <w:ilvl w:val="0"/>
          <w:numId w:val="1002"/>
        </w:numPr>
        <w:pStyle w:val="Compact"/>
      </w:pPr>
      <w:r>
        <w:rPr>
          <w:bCs/>
          <w:b/>
        </w:rPr>
        <w:t xml:space="preserve">Stakeholder Co-Design:</w:t>
      </w:r>
      <w:r>
        <w:t xml:space="preserve"> </w:t>
      </w:r>
      <w:r>
        <w:t xml:space="preserve">Conduct iterative workshops with key Tashkent stakeholders (Municipal Administration, Ministry of Agriculture, Health Ministry) to ensure the research outputs (forecasts, tools) directly address their operational needs and are feasible for adoption within Uzbekistan's institutional structures.</w:t>
      </w:r>
    </w:p>
    <w:bookmarkEnd w:id="23"/>
    <w:bookmarkStart w:id="24" w:name="Xbc2b6fb1baeeb60fc63c6e7fdab813f6ec5028e"/>
    <w:p>
      <w:pPr>
        <w:pStyle w:val="Heading2"/>
      </w:pPr>
      <w:r>
        <w:t xml:space="preserve">5. Expected Outcomes and Significance for Uzbekistan</w:t>
      </w:r>
    </w:p>
    <w:p>
      <w:pPr>
        <w:pStyle w:val="FirstParagraph"/>
      </w:pPr>
      <w:r>
        <w:t xml:space="preserve">This</w:t>
      </w:r>
      <w:r>
        <w:t xml:space="preserve"> </w:t>
      </w:r>
      <w:r>
        <w:rPr>
          <w:bCs/>
          <w:b/>
        </w:rPr>
        <w:t xml:space="preserve">Research Proposal</w:t>
      </w:r>
      <w:r>
        <w:t xml:space="preserve"> </w:t>
      </w:r>
      <w:r>
        <w:t xml:space="preserve">will deliver tangible benefits crucial for the future of Uzbekistan Tashkent:</w:t>
      </w:r>
    </w:p>
    <w:p>
      <w:pPr>
        <w:numPr>
          <w:ilvl w:val="0"/>
          <w:numId w:val="1003"/>
        </w:numPr>
        <w:pStyle w:val="Compact"/>
      </w:pPr>
      <w:r>
        <w:rPr>
          <w:bCs/>
          <w:b/>
        </w:rPr>
        <w:t xml:space="preserve">Actionable Climate Intelligence:</w:t>
      </w:r>
      <w:r>
        <w:t xml:space="preserve"> </w:t>
      </w:r>
      <w:r>
        <w:t xml:space="preserve">High-resolution forecasts enabling precise early warnings for extreme heat, dust storms, and severe weather events, directly reducing risks to public health (e.g., heatstroke) and infrastructure damage in Tashkent.</w:t>
      </w:r>
    </w:p>
    <w:p>
      <w:pPr>
        <w:numPr>
          <w:ilvl w:val="0"/>
          <w:numId w:val="1003"/>
        </w:numPr>
        <w:pStyle w:val="Compact"/>
      </w:pPr>
      <w:r>
        <w:rPr>
          <w:bCs/>
          <w:b/>
        </w:rPr>
        <w:t xml:space="preserve">Empowered Local Meteorologists:</w:t>
      </w:r>
      <w:r>
        <w:t xml:space="preserve"> </w:t>
      </w:r>
      <w:r>
        <w:t xml:space="preserve">A cohort of Uzbekistani</w:t>
      </w:r>
      <w:r>
        <w:t xml:space="preserve"> </w:t>
      </w:r>
      <w:r>
        <w:rPr>
          <w:bCs/>
          <w:b/>
        </w:rPr>
        <w:t xml:space="preserve">Meteorologist</w:t>
      </w:r>
      <w:r>
        <w:t xml:space="preserve"> </w:t>
      </w:r>
      <w:r>
        <w:t xml:space="preserve">professionals equipped with advanced skills to independently maintain, refine, and apply the new forecasting systems within Uzbekistan's national meteorological framework, reducing reliance on external expertise.</w:t>
      </w:r>
    </w:p>
    <w:p>
      <w:pPr>
        <w:numPr>
          <w:ilvl w:val="0"/>
          <w:numId w:val="1003"/>
        </w:numPr>
        <w:pStyle w:val="Compact"/>
      </w:pPr>
      <w:r>
        <w:rPr>
          <w:bCs/>
          <w:b/>
        </w:rPr>
        <w:t xml:space="preserve">Evidence-Based Policy Tools:</w:t>
      </w:r>
      <w:r>
        <w:t xml:space="preserve"> </w:t>
      </w:r>
      <w:r>
        <w:t xml:space="preserve">Decision-support tools for Tashkent city planners (e.g., optimizing green spaces for cooling) and agricultural advisors (e.g., precise irrigation scheduling), contributing to sustainable water use and food security in Uzbekistan's agricultural heartland.</w:t>
      </w:r>
    </w:p>
    <w:p>
      <w:pPr>
        <w:numPr>
          <w:ilvl w:val="0"/>
          <w:numId w:val="1003"/>
        </w:numPr>
        <w:pStyle w:val="Compact"/>
      </w:pPr>
      <w:r>
        <w:rPr>
          <w:bCs/>
          <w:b/>
        </w:rPr>
        <w:t xml:space="preserve">National Model for Climate Resilience:</w:t>
      </w:r>
      <w:r>
        <w:t xml:space="preserve"> </w:t>
      </w:r>
      <w:r>
        <w:t xml:space="preserve">A replicable framework demonstrating how targeted meteorological research and capacity building can significantly enhance urban climate resilience, serving as a model for other major cities across Uzbekistan and the Central Asian region.</w:t>
      </w:r>
    </w:p>
    <w:bookmarkEnd w:id="24"/>
    <w:bookmarkStart w:id="25" w:name="X5269f0030b9b9441fccfefaa879d91751049cb5"/>
    <w:p>
      <w:pPr>
        <w:pStyle w:val="Heading2"/>
      </w:pPr>
      <w:r>
        <w:t xml:space="preserve">6. Conclusion: The Critical Role of the Meteorologist in Tashkent's Future</w:t>
      </w:r>
    </w:p>
    <w:p>
      <w:pPr>
        <w:pStyle w:val="FirstParagraph"/>
      </w:pPr>
      <w:r>
        <w:t xml:space="preserve">The escalating climate volatility confronting Uzbekistan Tashkent demands more than incremental improvements to meteorological services; it necessitates a paradigm shift towards hyper-localized, data-driven resilience. This</w:t>
      </w:r>
      <w:r>
        <w:t xml:space="preserve"> </w:t>
      </w:r>
      <w:r>
        <w:rPr>
          <w:bCs/>
          <w:b/>
        </w:rPr>
        <w:t xml:space="preserve">Research Proposal</w:t>
      </w:r>
      <w:r>
        <w:t xml:space="preserve"> </w:t>
      </w:r>
      <w:r>
        <w:t xml:space="preserve">directly addresses this need by placing the expertise of the modern</w:t>
      </w:r>
      <w:r>
        <w:t xml:space="preserve"> </w:t>
      </w:r>
      <w:r>
        <w:rPr>
          <w:bCs/>
          <w:b/>
        </w:rPr>
        <w:t xml:space="preserve">Meteorologist</w:t>
      </w:r>
      <w:r>
        <w:t xml:space="preserve"> </w:t>
      </w:r>
      <w:r>
        <w:t xml:space="preserve">at the forefront of developing solutions uniquely suited to Tashkent's challenges. By investing in advanced monitoring, tailored forecasting models, and robust local capacity building within Uzbekistan Tashkent, this research will not only safeguard lives and livelihoods in Central Asia's largest urban center but also significantly advance Uzbekistan's national goals for sustainable development and climate adaptation. The successful implementation of this project will solidify the indispensable role of the</w:t>
      </w:r>
      <w:r>
        <w:t xml:space="preserve"> </w:t>
      </w:r>
      <w:r>
        <w:rPr>
          <w:bCs/>
          <w:b/>
        </w:rPr>
        <w:t xml:space="preserve">Meteorologist</w:t>
      </w:r>
      <w:r>
        <w:t xml:space="preserve"> </w:t>
      </w:r>
      <w:r>
        <w:t xml:space="preserve">as a key strategic asset for Uzbekistan's future security and prosperity, ensuring Tashkent remains a thriving, resilient capital in the face of a changing climate.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Tashkent, Uzbekistan</dc:title>
  <dc:creator/>
  <dc:language>en</dc:language>
  <cp:keywords/>
  <dcterms:created xsi:type="dcterms:W3CDTF">2025-12-11T17:28:21Z</dcterms:created>
  <dcterms:modified xsi:type="dcterms:W3CDTF">2025-12-11T17:28:21Z</dcterms:modified>
</cp:coreProperties>
</file>

<file path=docProps/custom.xml><?xml version="1.0" encoding="utf-8"?>
<Properties xmlns="http://schemas.openxmlformats.org/officeDocument/2006/custom-properties" xmlns:vt="http://schemas.openxmlformats.org/officeDocument/2006/docPropsVTypes"/>
</file>