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Systems</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8" w:name="X81e24b6caf126ad3b1ed4ae0df34ee33a58db30"/>
    <w:p>
      <w:pPr>
        <w:pStyle w:val="Heading1"/>
      </w:pPr>
      <w:r>
        <w:t xml:space="preserve">Research Proposal: Advancing Meteorological Science for Climate Resilience in Vietnam's Metropolitan Hub</w:t>
      </w:r>
    </w:p>
    <w:bookmarkStart w:id="20" w:name="introduction-and-background"/>
    <w:p>
      <w:pPr>
        <w:pStyle w:val="Heading2"/>
      </w:pPr>
      <w:r>
        <w:t xml:space="preserve">1. Introduction and Background</w:t>
      </w:r>
    </w:p>
    <w:p>
      <w:pPr>
        <w:pStyle w:val="FirstParagraph"/>
      </w:pPr>
      <w:r>
        <w:t xml:space="preserve">Ho Chi Minh City (HCMC), Vietnam's economic engine and most populous urban center with over 9 million residents, faces escalating climate vulnerabilities. As a low-lying delta city experiencing rapid urbanization, it confronts intensifying tropical storms, extreme heat events, and severe flooding—impacting infrastructure, public health, and economic stability. Current meteorological systems lack the granularity required for effective urban planning in this complex environment. This</w:t>
      </w:r>
      <w:r>
        <w:t xml:space="preserve"> </w:t>
      </w:r>
      <w:r>
        <w:rPr>
          <w:bCs/>
          <w:b/>
        </w:rPr>
        <w:t xml:space="preserve">Research Proposal</w:t>
      </w:r>
      <w:r>
        <w:t xml:space="preserve"> </w:t>
      </w:r>
      <w:r>
        <w:t xml:space="preserve">addresses a critical gap by positioning the</w:t>
      </w:r>
      <w:r>
        <w:t xml:space="preserve"> </w:t>
      </w:r>
      <w:r>
        <w:rPr>
          <w:bCs/>
          <w:b/>
        </w:rPr>
        <w:t xml:space="preserve">Meteorologist</w:t>
      </w:r>
      <w:r>
        <w:t xml:space="preserve"> </w:t>
      </w:r>
      <w:r>
        <w:t xml:space="preserve">as an indispensable expert in developing hyper-local climate resilience strategies specifically tailored to</w:t>
      </w:r>
      <w:r>
        <w:t xml:space="preserve"> </w:t>
      </w:r>
      <w:r>
        <w:rPr>
          <w:bCs/>
          <w:b/>
        </w:rPr>
        <w:t xml:space="preserve">Vietnam Ho Chi Minh City</w:t>
      </w:r>
      <w:r>
        <w:t xml:space="preserve">. The project aligns with Vietnam's National Target Program on Climate Change and HCMC's Urban Development Master Plan 2030, where accurate weather forecasting is paramount for sustainable growth.</w:t>
      </w:r>
    </w:p>
    <w:bookmarkEnd w:id="20"/>
    <w:bookmarkStart w:id="21" w:name="problem-statement"/>
    <w:p>
      <w:pPr>
        <w:pStyle w:val="Heading2"/>
      </w:pPr>
      <w:r>
        <w:t xml:space="preserve">2. Problem Statement</w:t>
      </w:r>
    </w:p>
    <w:p>
      <w:pPr>
        <w:pStyle w:val="FirstParagraph"/>
      </w:pPr>
      <w:r>
        <w:t xml:space="preserve">Existing meteorological services in HCMC rely on regional models with resolutions exceeding 5km, rendering them inadequate for microclimatic variations within the city's dense urban fabric. During the 2023 monsoon season, such limitations led to under-predicted flooding in districts like Binh Thanh and District 7, causing over $35 million in damages. Crucially, there is no dedicated</w:t>
      </w:r>
      <w:r>
        <w:t xml:space="preserve"> </w:t>
      </w:r>
      <w:r>
        <w:rPr>
          <w:bCs/>
          <w:b/>
        </w:rPr>
        <w:t xml:space="preserve">Meteorologist</w:t>
      </w:r>
      <w:r>
        <w:t xml:space="preserve"> </w:t>
      </w:r>
      <w:r>
        <w:t xml:space="preserve">role embedded within HCMC's municipal disaster management framework to translate raw data into actionable urban adaptation protocols. This gap perpetuates vulnerability—particularly for informal settlements housing 40% of HCMC's population—and undermines Vietnam's commitment to the Paris Agreement. Without specialized meteorological intelligence, infrastructure investments remain reactive rather than preventive.</w:t>
      </w:r>
    </w:p>
    <w:bookmarkEnd w:id="21"/>
    <w:bookmarkStart w:id="22" w:name="X89cd6b04358bf089396de6e2ccdb362d0f39aea"/>
    <w:p>
      <w:pPr>
        <w:pStyle w:val="Heading2"/>
      </w:pPr>
      <w:r>
        <w:t xml:space="preserve">3. Literature Review: Contextual Gaps in Southeast Asian Meteorology</w:t>
      </w:r>
    </w:p>
    <w:p>
      <w:pPr>
        <w:pStyle w:val="FirstParagraph"/>
      </w:pPr>
      <w:r>
        <w:t xml:space="preserve">While global studies on urban heat islands (UHIs) proliferate, regional research in tropical megacities remains scarce. A 2022 study by Nguyen et al. highlighted HCMC's UHI intensity reaching 4°C above rural zones but used satellite data without ground-truthing—exacerbating forecast errors. Similarly, flood prediction models (e.g., Tran &amp; Le, 2021) failed to incorporate real-time sewer network data, common in HCMC's aging infrastructure. Critically, no prior work integrates meteorological science with HCMC's unique socio-ecological context: its 50km² canal network, high groundwater extraction rates (1.8m/year), and the "heat trap" effect of concrete structures. This research fills that void by placing the</w:t>
      </w:r>
      <w:r>
        <w:t xml:space="preserve"> </w:t>
      </w:r>
      <w:r>
        <w:rPr>
          <w:bCs/>
          <w:b/>
        </w:rPr>
        <w:t xml:space="preserve">Meteorologist</w:t>
      </w:r>
      <w:r>
        <w:t xml:space="preserve"> </w:t>
      </w:r>
      <w:r>
        <w:t xml:space="preserve">at the interdisciplinary nexus between climate science, urban engineering, and community adaptation.</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High-Resolution Urban Meteorological Model (HRUM)</w:t>
      </w:r>
      <w:r>
        <w:t xml:space="preserve"> </w:t>
      </w:r>
      <w:r>
        <w:t xml:space="preserve">for HCMC with 100m spatial resolution using AI-enhanced sensor networks.</w:t>
      </w:r>
    </w:p>
    <w:p>
      <w:pPr>
        <w:numPr>
          <w:ilvl w:val="0"/>
          <w:numId w:val="1001"/>
        </w:numPr>
        <w:pStyle w:val="Compact"/>
      </w:pPr>
      <w:r>
        <w:rPr>
          <w:bCs/>
          <w:b/>
        </w:rPr>
        <w:t xml:space="preserve">Evaluate Socio-Climatic Vulnerability Indices</w:t>
      </w:r>
      <w:r>
        <w:t xml:space="preserve"> </w:t>
      </w:r>
      <w:r>
        <w:t xml:space="preserve">by correlating meteorological data with health outcomes, property damage, and demographic data in 5 key districts.</w:t>
      </w:r>
    </w:p>
    <w:p>
      <w:pPr>
        <w:numPr>
          <w:ilvl w:val="0"/>
          <w:numId w:val="1001"/>
        </w:numPr>
        <w:pStyle w:val="Compact"/>
      </w:pPr>
      <w:r>
        <w:rPr>
          <w:bCs/>
          <w:b/>
        </w:rPr>
        <w:t xml:space="preserve">Create a City-Specific Early Warning System</w:t>
      </w:r>
      <w:r>
        <w:t xml:space="preserve"> </w:t>
      </w:r>
      <w:r>
        <w:t xml:space="preserve">integrating real-time radar, IoT water sensors, and community reporting via SMS for informal settlements.</w:t>
      </w:r>
    </w:p>
    <w:p>
      <w:pPr>
        <w:numPr>
          <w:ilvl w:val="0"/>
          <w:numId w:val="1001"/>
        </w:numPr>
        <w:pStyle w:val="Compact"/>
      </w:pPr>
      <w:r>
        <w:rPr>
          <w:bCs/>
          <w:b/>
        </w:rPr>
        <w:t xml:space="preserve">Design Policy Frameworks</w:t>
      </w:r>
      <w:r>
        <w:t xml:space="preserve"> </w:t>
      </w:r>
      <w:r>
        <w:t xml:space="preserve">for municipal planners based on meteorological evidence, targeting HCMC's Climate Action Plan 2030.</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Phase 1 (6 months):</w:t>
      </w:r>
      <w:r>
        <w:t xml:space="preserve"> </w:t>
      </w:r>
      <w:r>
        <w:t xml:space="preserve">Deploy 45 low-cost IoT weather stations across HCMC's microclimates (coastal, canal zones, high-rises) and integrate with Vietnam's National Center for Hydro-Meteorological Forecasting data. A dedicated</w:t>
      </w:r>
      <w:r>
        <w:t xml:space="preserve"> </w:t>
      </w:r>
      <w:r>
        <w:rPr>
          <w:bCs/>
          <w:b/>
        </w:rPr>
        <w:t xml:space="preserve">Meteorologist</w:t>
      </w:r>
      <w:r>
        <w:t xml:space="preserve"> </w:t>
      </w:r>
      <w:r>
        <w:t xml:space="preserve">will calibrate models using machine learning to predict localized rainfall intensities.</w:t>
      </w:r>
    </w:p>
    <w:p>
      <w:pPr>
        <w:numPr>
          <w:ilvl w:val="0"/>
          <w:numId w:val="1002"/>
        </w:numPr>
        <w:pStyle w:val="Compact"/>
      </w:pPr>
      <w:r>
        <w:rPr>
          <w:bCs/>
          <w:b/>
        </w:rPr>
        <w:t xml:space="preserve">Phase 2 (12 months):</w:t>
      </w:r>
      <w:r>
        <w:t xml:space="preserve"> </w:t>
      </w:r>
      <w:r>
        <w:t xml:space="preserve">Conduct field studies measuring temperature, humidity, and air quality in high-risk neighborhoods. Partner with the University of Science, HCMC to collect health data from 500 households during heatwaves. This phase will establish vulnerability mapping using GIS.</w:t>
      </w:r>
    </w:p>
    <w:p>
      <w:pPr>
        <w:numPr>
          <w:ilvl w:val="0"/>
          <w:numId w:val="1002"/>
        </w:numPr>
        <w:pStyle w:val="Compact"/>
      </w:pPr>
      <w:r>
        <w:rPr>
          <w:bCs/>
          <w:b/>
        </w:rPr>
        <w:t xml:space="preserve">Phase 3 (6 months):</w:t>
      </w:r>
      <w:r>
        <w:t xml:space="preserve"> </w:t>
      </w:r>
      <w:r>
        <w:t xml:space="preserve">Co-design early-warning protocols with HCMC's People's Committee and NGOs. Develop a mobile app for community flood alerts, tested in District 12—a priority area for climate justice initiatives. The</w:t>
      </w:r>
      <w:r>
        <w:t xml:space="preserve"> </w:t>
      </w:r>
      <w:r>
        <w:rPr>
          <w:bCs/>
          <w:b/>
        </w:rPr>
        <w:t xml:space="preserve">Meteorologist</w:t>
      </w:r>
      <w:r>
        <w:t xml:space="preserve"> </w:t>
      </w:r>
      <w:r>
        <w:t xml:space="preserve">will lead technical training for municipal staff.</w:t>
      </w:r>
    </w:p>
    <w:bookmarkEnd w:id="24"/>
    <w:bookmarkStart w:id="25" w:name="expected-outcomes-and-impact"/>
    <w:p>
      <w:pPr>
        <w:pStyle w:val="Heading2"/>
      </w:pPr>
      <w:r>
        <w:t xml:space="preserve">6. Expected Outcomes and Impact</w:t>
      </w:r>
    </w:p>
    <w:p>
      <w:pPr>
        <w:pStyle w:val="FirstParagraph"/>
      </w:pPr>
      <w:r>
        <w:t xml:space="preserve">This research promises transformative outcomes for Vietnam Ho Chi Minh City:</w:t>
      </w:r>
    </w:p>
    <w:p>
      <w:pPr>
        <w:numPr>
          <w:ilvl w:val="0"/>
          <w:numId w:val="1003"/>
        </w:numPr>
        <w:pStyle w:val="Compact"/>
      </w:pPr>
      <w:r>
        <w:rPr>
          <w:bCs/>
          <w:b/>
        </w:rPr>
        <w:t xml:space="preserve">Operational Impact:</w:t>
      </w:r>
      <w:r>
        <w:t xml:space="preserve"> </w:t>
      </w:r>
      <w:r>
        <w:t xml:space="preserve">A 30% reduction in flood response time via the AI-driven early-warning system, saving an estimated $12 million annually in damage control.</w:t>
      </w:r>
    </w:p>
    <w:p>
      <w:pPr>
        <w:numPr>
          <w:ilvl w:val="0"/>
          <w:numId w:val="1003"/>
        </w:numPr>
        <w:pStyle w:val="Compact"/>
      </w:pPr>
      <w:r>
        <w:rPr>
          <w:bCs/>
          <w:b/>
        </w:rPr>
        <w:t xml:space="preserve">Scientific Contribution:</w:t>
      </w:r>
      <w:r>
        <w:t xml:space="preserve"> </w:t>
      </w:r>
      <w:r>
        <w:t xml:space="preserve">First comprehensive HRUM for a Southeast Asian delta city, published in journals like</w:t>
      </w:r>
      <w:r>
        <w:t xml:space="preserve"> </w:t>
      </w:r>
      <w:r>
        <w:rPr>
          <w:iCs/>
          <w:i/>
        </w:rPr>
        <w:t xml:space="preserve">Journal of Applied Meteorology and Climatology</w:t>
      </w:r>
      <w:r>
        <w:t xml:space="preserve">.</w:t>
      </w:r>
    </w:p>
    <w:p>
      <w:pPr>
        <w:numPr>
          <w:ilvl w:val="0"/>
          <w:numId w:val="1003"/>
        </w:numPr>
        <w:pStyle w:val="Compact"/>
      </w:pPr>
      <w:r>
        <w:rPr>
          <w:bCs/>
          <w:b/>
        </w:rPr>
        <w:t xml:space="preserve">Social Impact:</w:t>
      </w:r>
      <w:r>
        <w:t xml:space="preserve"> </w:t>
      </w:r>
      <w:r>
        <w:t xml:space="preserve">Tailored adaptation guides for 200,000 vulnerable households in informal settlements through the HCMC Department of Natural Resources.</w:t>
      </w:r>
    </w:p>
    <w:p>
      <w:pPr>
        <w:numPr>
          <w:ilvl w:val="0"/>
          <w:numId w:val="1003"/>
        </w:numPr>
        <w:pStyle w:val="Compact"/>
      </w:pPr>
      <w:r>
        <w:rPr>
          <w:bCs/>
          <w:b/>
        </w:rPr>
        <w:t xml:space="preserve">Policy Influence:</w:t>
      </w:r>
      <w:r>
        <w:t xml:space="preserve"> </w:t>
      </w:r>
      <w:r>
        <w:t xml:space="preserve">Direct input into Vietnam's updated National Climate Change Strategy (2025–2035), positioning HCMC as a model for ASEAN urban resilience.</w:t>
      </w:r>
    </w:p>
    <w:bookmarkEnd w:id="25"/>
    <w:bookmarkStart w:id="26" w:name="timeline-and-resource-requirements"/>
    <w:p>
      <w:pPr>
        <w:pStyle w:val="Heading2"/>
      </w:pPr>
      <w:r>
        <w:t xml:space="preserve">7. Timeline and Resource Requirements</w:t>
      </w:r>
    </w:p>
    <w:p>
      <w:pPr>
        <w:pStyle w:val="FirstParagraph"/>
      </w:pPr>
      <w:r>
        <w:t xml:space="preserve">The 24-month project requires $485,000 in funding, allocated as:</w:t>
      </w:r>
    </w:p>
    <w:p>
      <w:pPr>
        <w:pStyle w:val="BodyText"/>
      </w:pPr>
      <w:r>
        <w:t xml:space="preserve">Item</w:t>
      </w:r>
    </w:p>
    <w:p>
      <w:pPr>
        <w:pStyle w:val="BodyText"/>
      </w:pPr>
      <w:r>
        <w:t xml:space="preserve">Cost (USD)</w:t>
      </w:r>
    </w:p>
    <w:p>
      <w:pPr>
        <w:pStyle w:val="BodyText"/>
      </w:pPr>
      <w:r>
        <w:t xml:space="preserve">Justification</w:t>
      </w:r>
    </w:p>
    <w:p>
      <w:pPr>
        <w:pStyle w:val="BodyText"/>
      </w:pPr>
      <w:r>
        <w:t xml:space="preserve">IoT Sensor Network Deployment</w:t>
      </w:r>
    </w:p>
    <w:p>
      <w:pPr>
        <w:pStyle w:val="BodyText"/>
      </w:pPr>
      <w:r>
        <w:t xml:space="preserve">$180,000</w:t>
      </w:r>
    </w:p>
    <w:p>
      <w:pPr>
        <w:pStyle w:val="BodyText"/>
      </w:pPr>
      <w:r>
        <w:t xml:space="preserve">45 stations with real-time data transmission; critical for hyper-local forecasting in HCMC's complex terrain.</w:t>
      </w:r>
    </w:p>
    <w:p>
      <w:pPr>
        <w:pStyle w:val="BodyText"/>
      </w:pPr>
      <w:r>
        <w:t xml:space="preserve">AI Model Development</w:t>
      </w:r>
    </w:p>
    <w:p>
      <w:pPr>
        <w:pStyle w:val="BodyText"/>
      </w:pPr>
      <w:r>
        <w:t xml:space="preserve">$125,000</w:t>
      </w:r>
    </w:p>
    <w:p>
      <w:pPr>
        <w:pStyle w:val="BodyText"/>
      </w:pPr>
      <w:r>
        <w:t xml:space="preserve">Collaboration with AI specialists at Ho Chi Minh City University of Technology.</w:t>
      </w:r>
    </w:p>
    <w:p>
      <w:pPr>
        <w:pStyle w:val="BodyText"/>
      </w:pPr>
      <w:r>
        <w:t xml:space="preserve">Community Engagement &amp; Training</w:t>
      </w:r>
    </w:p>
    <w:p>
      <w:pPr>
        <w:pStyle w:val="BodyText"/>
      </w:pPr>
      <w:r>
        <w:t xml:space="preserve">$95,000</w:t>
      </w:r>
    </w:p>
    <w:p>
      <w:pPr>
        <w:pStyle w:val="BodyText"/>
      </w:pPr>
      <w:r>
        <w:t xml:space="preserve">Hiring local meteorological assistants for neighborhood workshops in vulnerable districts.</w:t>
      </w:r>
    </w:p>
    <w:p>
      <w:pPr>
        <w:pStyle w:val="BodyText"/>
      </w:pPr>
      <w:r>
        <w:t xml:space="preserve">Policy Translation &amp; Dissemination</w:t>
      </w:r>
    </w:p>
    <w:p>
      <w:pPr>
        <w:pStyle w:val="BodyText"/>
      </w:pPr>
      <w:r>
        <w:t xml:space="preserve">$85,000</w:t>
      </w:r>
    </w:p>
    <w:bookmarkEnd w:id="26"/>
    <w:bookmarkStart w:id="27" w:name="X2d8bb2ea1408a04dd8a395f9b4fa3e4b9815dfb"/>
    <w:p>
      <w:pPr>
        <w:pStyle w:val="Heading2"/>
      </w:pPr>
      <w:r>
        <w:t xml:space="preserve">8. Conclusion: The Imperative for Specialized Meteorological Leadership</w:t>
      </w:r>
    </w:p>
    <w:p>
      <w:pPr>
        <w:pStyle w:val="FirstParagraph"/>
      </w:pPr>
      <w:r>
        <w:t xml:space="preserve">As Vietnam accelerates its urbanization—projected to add 14 million city dwellers by 2050—the role of the</w:t>
      </w:r>
      <w:r>
        <w:t xml:space="preserve"> </w:t>
      </w:r>
      <w:r>
        <w:rPr>
          <w:bCs/>
          <w:b/>
        </w:rPr>
        <w:t xml:space="preserve">Meteorologist</w:t>
      </w:r>
      <w:r>
        <w:t xml:space="preserve"> </w:t>
      </w:r>
      <w:r>
        <w:t xml:space="preserve">transcends data analysis; it becomes a civic steward of survival. This proposal centers</w:t>
      </w:r>
      <w:r>
        <w:t xml:space="preserve"> </w:t>
      </w:r>
      <w:r>
        <w:rPr>
          <w:bCs/>
          <w:b/>
        </w:rPr>
        <w:t xml:space="preserve">Vietnam Ho Chi Minh City</w:t>
      </w:r>
      <w:r>
        <w:t xml:space="preserve"> </w:t>
      </w:r>
      <w:r>
        <w:t xml:space="preserve">as the proving ground for a new paradigm in urban meteorology: one where climate science directly shapes equitable infrastructure, protects vulnerable populations, and secures economic prosperity. By embedding expert meteorological leadership within HCMC's governance structure, we transform raw data into life-saving insights. The outcomes will not only safeguard Vietnam's most dynamic city but also establish a replicable framework for over 100 rapidly urbanizing cities across the Global South. This</w:t>
      </w:r>
      <w:r>
        <w:t xml:space="preserve"> </w:t>
      </w:r>
      <w:r>
        <w:rPr>
          <w:bCs/>
          <w:b/>
        </w:rPr>
        <w:t xml:space="preserve">Research Proposal</w:t>
      </w:r>
      <w:r>
        <w:t xml:space="preserve"> </w:t>
      </w:r>
      <w:r>
        <w:t xml:space="preserve">is not merely academic—it is an urgent investment in the future of one of Asia’s most vital metropolises.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Systems for Urban Climate Resilience in Ho Chi Minh City</dc:title>
  <dc:creator/>
  <dc:language>en</dc:language>
  <cp:keywords/>
  <dcterms:created xsi:type="dcterms:W3CDTF">2026-07-23T23:31:32Z</dcterms:created>
  <dcterms:modified xsi:type="dcterms:W3CDTF">2026-07-23T23:31:32Z</dcterms:modified>
</cp:coreProperties>
</file>

<file path=docProps/custom.xml><?xml version="1.0" encoding="utf-8"?>
<Properties xmlns="http://schemas.openxmlformats.org/officeDocument/2006/custom-properties" xmlns:vt="http://schemas.openxmlformats.org/officeDocument/2006/docPropsVTypes"/>
</file>