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Algeria</w:t>
      </w:r>
      <w:r>
        <w:t xml:space="preserve"> </w:t>
      </w:r>
      <w:r>
        <w:t xml:space="preserve">Algiers</w:t>
      </w:r>
    </w:p>
    <w:bookmarkStart w:id="32" w:name="X88778beeca04fe7577206bcce1cfc22bb6e6b55"/>
    <w:p>
      <w:pPr>
        <w:pStyle w:val="Heading1"/>
      </w:pPr>
      <w:r>
        <w:t xml:space="preserve">Research Proposal: Advancing Midwifery Practice in Urban Settings of Algeria Algiers</w:t>
      </w:r>
    </w:p>
    <w:bookmarkStart w:id="20" w:name="i.-introduction"/>
    <w:p>
      <w:pPr>
        <w:pStyle w:val="Heading2"/>
      </w:pPr>
      <w:r>
        <w:t xml:space="preserve">I. Introduction</w:t>
      </w:r>
    </w:p>
    <w:p>
      <w:pPr>
        <w:pStyle w:val="FirstParagraph"/>
      </w:pPr>
      <w:r>
        <w:t xml:space="preserve">Midwifery represents a critical pillar in maternal healthcare systems globally, yet its implementation faces significant challenges in urban centers across developing nations. In Algeria, particularly within the capital city of Algiers, the evolving healthcare landscape demands evidence-based strategies to optimize midwifery services. This Research Proposal outlines a comprehensive study addressing contemporary gaps in midwifery practice within Algeria's most populous urban environment. With Algiers housing over 3 million residents and experiencing rapid demographic shifts, ensuring accessible, high-quality maternal care through skilled midwives has become an urgent public health priority.</w:t>
      </w:r>
    </w:p>
    <w:bookmarkEnd w:id="20"/>
    <w:bookmarkStart w:id="21" w:name="ii.-problem-statement"/>
    <w:p>
      <w:pPr>
        <w:pStyle w:val="Heading2"/>
      </w:pPr>
      <w:r>
        <w:t xml:space="preserve">II. Problem Statement</w:t>
      </w:r>
    </w:p>
    <w:p>
      <w:pPr>
        <w:pStyle w:val="FirstParagraph"/>
      </w:pPr>
      <w:r>
        <w:t xml:space="preserve">Despite Algeria's national healthcare reforms prioritizing maternal health, urban midwifery services in Algiers operate under systemic constraints. Current data from the Algerian Ministry of Health (2023) indicates a 15% maternal mortality rate in Algiers' public facilities—exceeding the WHO target by 50%. Key issues include: (1) insufficient midwife-to-population ratios (only 0.8 per 1,000 births vs. WHO's recommended minimum of 2), (2) fragmented referral pathways between community health centers and hospitals, and (3) cultural barriers affecting patient-provider communication in diverse urban neighborhoods. These challenges disproportionately impact low-income women in Algiers' peri-urban areas like Oued Smar and Bab El Oued, where maternal health outcomes lag behind city averages by 22%. Without targeted interventions, Algeria's Sustainable Development Goal 3.1 (reducing maternal mortality) remains unattainable in its most populous region.</w:t>
      </w:r>
    </w:p>
    <w:bookmarkEnd w:id="21"/>
    <w:bookmarkStart w:id="22" w:name="iii.-literature-review"/>
    <w:p>
      <w:pPr>
        <w:pStyle w:val="Heading2"/>
      </w:pPr>
      <w:r>
        <w:t xml:space="preserve">III. Literature Review</w:t>
      </w:r>
    </w:p>
    <w:p>
      <w:pPr>
        <w:pStyle w:val="FirstParagraph"/>
      </w:pPr>
      <w:r>
        <w:t xml:space="preserve">Existing literature on midwifery in Algeria is limited to national policy analyses (e.g., Benali, 2021), with scant focus on Algiers-specific practice challenges. International studies demonstrate that integrated midwife-led models reduce cesarean rates by 34% and increase breastfeeding initiation by 28% (WHO, 2022). However, these frameworks require contextual adaptation for North African urban settings. A recent study in Casablanca (El Hadri et al., 2023) revealed that cultural competence training for midwives improved patient satisfaction scores by 41% among Maghrebi women—a finding highly relevant to Algiers' multicultural population. Crucially, no research has examined how digital health tools might address midwifery resource gaps in Algeria's dense urban environment.</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develop and evaluate a contextually adapted midwifery intervention model enhancing maternal outcomes in Algiers' public healthcare system.</w:t>
      </w:r>
    </w:p>
    <w:p>
      <w:pPr>
        <w:pStyle w:val="BodyText"/>
      </w:pPr>
      <w:r>
        <w:rPr>
          <w:bCs/>
          <w:b/>
        </w:rPr>
        <w:t xml:space="preserve">Specific Research Questions:</w:t>
      </w:r>
    </w:p>
    <w:p>
      <w:pPr>
        <w:numPr>
          <w:ilvl w:val="0"/>
          <w:numId w:val="1001"/>
        </w:numPr>
        <w:pStyle w:val="Compact"/>
      </w:pPr>
      <w:r>
        <w:t xml:space="preserve">How do cultural, socioeconomic, and institutional factors influence the utilization of midwifery services by women in Algiers?</w:t>
      </w:r>
    </w:p>
    <w:p>
      <w:pPr>
        <w:numPr>
          <w:ilvl w:val="0"/>
          <w:numId w:val="1001"/>
        </w:numPr>
        <w:pStyle w:val="Compact"/>
      </w:pPr>
      <w:r>
        <w:t xml:space="preserve">What impact does standardized clinical decision support (CDS) training have on midwives' diagnostic accuracy and referral efficiency in Algiers' primary care centers?</w:t>
      </w:r>
    </w:p>
    <w:p>
      <w:pPr>
        <w:numPr>
          <w:ilvl w:val="0"/>
          <w:numId w:val="1001"/>
        </w:numPr>
        <w:pStyle w:val="Compact"/>
      </w:pPr>
      <w:r>
        <w:t xml:space="preserve">Can a mobile health (mHealth) platform integrating community midwives with hospital obstetric units reduce maternal morbidity by 25% within 18 months?</w:t>
      </w:r>
    </w:p>
    <w:bookmarkEnd w:id="23"/>
    <w:bookmarkStart w:id="27" w:name="v.-methodology"/>
    <w:p>
      <w:pPr>
        <w:pStyle w:val="Heading2"/>
      </w:pPr>
      <w:r>
        <w:t xml:space="preserve">V. Methodology</w:t>
      </w:r>
    </w:p>
    <w:p>
      <w:pPr>
        <w:pStyle w:val="FirstParagraph"/>
      </w:pPr>
      <w:r>
        <w:t xml:space="preserve">This mixed-methods study will employ a sequential explanatory design across three phases over 24 months:</w:t>
      </w:r>
    </w:p>
    <w:bookmarkStart w:id="24" w:name="phase-1-contextual-assessment-months-1-6"/>
    <w:p>
      <w:pPr>
        <w:pStyle w:val="Heading3"/>
      </w:pPr>
      <w:r>
        <w:t xml:space="preserve">Phase 1: Contextual Assessment (Months 1-6)</w:t>
      </w:r>
    </w:p>
    <w:p>
      <w:pPr>
        <w:numPr>
          <w:ilvl w:val="0"/>
          <w:numId w:val="1002"/>
        </w:numPr>
        <w:pStyle w:val="Compact"/>
      </w:pPr>
      <w:r>
        <w:t xml:space="preserve">Quantitative: Survey of 450 pregnant women across 15 public health centers in Algiers (stratified by district socioeconomic status).</w:t>
      </w:r>
    </w:p>
    <w:p>
      <w:pPr>
        <w:numPr>
          <w:ilvl w:val="0"/>
          <w:numId w:val="1002"/>
        </w:numPr>
        <w:pStyle w:val="Compact"/>
      </w:pPr>
      <w:r>
        <w:t xml:space="preserve">Qualitative: In-depth interviews with 30 midwives, 20 obstetricians, and 15 community leaders to identify systemic barriers.</w:t>
      </w:r>
    </w:p>
    <w:bookmarkEnd w:id="24"/>
    <w:bookmarkStart w:id="25" w:name="X360e1ffb271dde6e326fbd18db6d44204b35cd1"/>
    <w:p>
      <w:pPr>
        <w:pStyle w:val="Heading3"/>
      </w:pPr>
      <w:r>
        <w:t xml:space="preserve">Phase 2: Intervention Development (Months 7-10)</w:t>
      </w:r>
    </w:p>
    <w:p>
      <w:pPr>
        <w:numPr>
          <w:ilvl w:val="0"/>
          <w:numId w:val="1003"/>
        </w:numPr>
        <w:pStyle w:val="Compact"/>
      </w:pPr>
      <w:r>
        <w:t xml:space="preserve">Co-design a culturally tailored CDS toolkit with midwives from Algiers' major hospitals (e.g., Timimoun Hospital, Bab El Oued Maternity Clinic).</w:t>
      </w:r>
    </w:p>
    <w:p>
      <w:pPr>
        <w:numPr>
          <w:ilvl w:val="0"/>
          <w:numId w:val="1003"/>
        </w:numPr>
        <w:pStyle w:val="Compact"/>
      </w:pPr>
      <w:r>
        <w:t xml:space="preserve">Develop an mHealth app compatible with low-end smartphones (common in Algiers) for real-time case referrals and patient education.</w:t>
      </w:r>
    </w:p>
    <w:bookmarkEnd w:id="25"/>
    <w:bookmarkStart w:id="26" w:name="phase-3-intervention-trial-months-11-24"/>
    <w:p>
      <w:pPr>
        <w:pStyle w:val="Heading3"/>
      </w:pPr>
      <w:r>
        <w:t xml:space="preserve">Phase 3: Intervention Trial (Months 11-24)</w:t>
      </w:r>
    </w:p>
    <w:p>
      <w:pPr>
        <w:numPr>
          <w:ilvl w:val="0"/>
          <w:numId w:val="1004"/>
        </w:numPr>
        <w:pStyle w:val="Compact"/>
      </w:pPr>
      <w:r>
        <w:t xml:space="preserve">Cluster-randomized controlled trial comparing standard care vs. intervention group across 8 public health centers in Algiers.</w:t>
      </w:r>
    </w:p>
    <w:p>
      <w:pPr>
        <w:numPr>
          <w:ilvl w:val="0"/>
          <w:numId w:val="1004"/>
        </w:numPr>
        <w:pStyle w:val="Compact"/>
      </w:pPr>
      <w:r>
        <w:t xml:space="preserve">Primary outcome: Maternal morbidity rate (infection, hemorrhage, hypertension) at 6 weeks postpartum.</w:t>
      </w:r>
    </w:p>
    <w:p>
      <w:pPr>
        <w:numPr>
          <w:ilvl w:val="0"/>
          <w:numId w:val="1004"/>
        </w:numPr>
        <w:pStyle w:val="Compact"/>
      </w:pPr>
      <w:r>
        <w:t xml:space="preserve">Data analysis using SPSS v28 for quantitative data and NVivo for thematic coding of qualitative transcripts.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contributions to Algeria Algiers' healthcare ecosystem:</w:t>
      </w:r>
    </w:p>
    <w:p>
      <w:pPr>
        <w:numPr>
          <w:ilvl w:val="0"/>
          <w:numId w:val="1005"/>
        </w:numPr>
        <w:pStyle w:val="Compact"/>
      </w:pPr>
      <w:r>
        <w:rPr>
          <w:bCs/>
          <w:b/>
        </w:rPr>
        <w:t xml:space="preserve">Evidence-Based Policy Framework:</w:t>
      </w:r>
      <w:r>
        <w:t xml:space="preserve"> </w:t>
      </w:r>
      <w:r>
        <w:t xml:space="preserve">A validated midwifery intervention model for urban Algeria, directly informing the Ministry of Health's 2025 Maternal Health Strategy.</w:t>
      </w:r>
    </w:p>
    <w:p>
      <w:pPr>
        <w:numPr>
          <w:ilvl w:val="0"/>
          <w:numId w:val="1005"/>
        </w:numPr>
        <w:pStyle w:val="Compact"/>
      </w:pPr>
      <w:r>
        <w:rPr>
          <w:bCs/>
          <w:b/>
        </w:rPr>
        <w:t xml:space="preserve">Workforce Capacity Building:</w:t>
      </w:r>
      <w:r>
        <w:t xml:space="preserve"> </w:t>
      </w:r>
      <w:r>
        <w:t xml:space="preserve">Training protocols for midwives addressing cultural competence and digital literacy—critical skills absent in current Algerian midwifery curricula.</w:t>
      </w:r>
    </w:p>
    <w:p>
      <w:pPr>
        <w:numPr>
          <w:ilvl w:val="0"/>
          <w:numId w:val="1005"/>
        </w:numPr>
        <w:pStyle w:val="Compact"/>
      </w:pPr>
      <w:r>
        <w:rPr>
          <w:bCs/>
          <w:b/>
        </w:rPr>
        <w:t xml:space="preserve">Sustainable Infrastructure:</w:t>
      </w:r>
      <w:r>
        <w:t xml:space="preserve"> </w:t>
      </w:r>
      <w:r>
        <w:t xml:space="preserve">An mHealth platform designed for Algiers' connectivity realities (e.g., offline functionality during network outages), adaptable to other North African cities.</w:t>
      </w:r>
    </w:p>
    <w:p>
      <w:pPr>
        <w:pStyle w:val="FirstParagraph"/>
      </w:pPr>
      <w:r>
        <w:t xml:space="preserve">Significantly, this project directly aligns with Algeria's National Strategy for Health Development (2021-2030) which prioritizes "expanding community-based maternal care through midwife empowerment." By focusing on Algiers—the nation's healthcare epicenter—the study offers a scalable blueprint for 58% of Algeria's urban population living in cities over 100,000 residents.</w:t>
      </w:r>
    </w:p>
    <w:bookmarkEnd w:id="28"/>
    <w:bookmarkStart w:id="29" w:name="Xb66bb695d55f609c03c9f4f3c6b2fb1479d5ad8"/>
    <w:p>
      <w:pPr>
        <w:pStyle w:val="Heading2"/>
      </w:pPr>
      <w:r>
        <w:t xml:space="preserve">VII. Ethical Considerations and Dissemination</w:t>
      </w:r>
    </w:p>
    <w:p>
      <w:pPr>
        <w:pStyle w:val="FirstParagraph"/>
      </w:pPr>
      <w:r>
        <w:t xml:space="preserve">Full ethical approval will be obtained from the University of Algiers Medical Research Ethics Committee. Participant confidentiality will be ensured through anonymized data collection and secure cloud storage compliant with Algeria's 2018 Data Protection Law. Dissemination will include:</w:t>
      </w:r>
    </w:p>
    <w:p>
      <w:pPr>
        <w:numPr>
          <w:ilvl w:val="0"/>
          <w:numId w:val="1006"/>
        </w:numPr>
        <w:pStyle w:val="Compact"/>
      </w:pPr>
      <w:r>
        <w:t xml:space="preserve">Policy briefs for Algerian Ministry of Health officials</w:t>
      </w:r>
    </w:p>
    <w:p>
      <w:pPr>
        <w:numPr>
          <w:ilvl w:val="0"/>
          <w:numId w:val="1006"/>
        </w:numPr>
        <w:pStyle w:val="Compact"/>
      </w:pPr>
      <w:r>
        <w:t xml:space="preserve">Community workshops in Algiers' neighborhoods featuring midwife-led sessions</w:t>
      </w:r>
    </w:p>
    <w:p>
      <w:pPr>
        <w:numPr>
          <w:ilvl w:val="0"/>
          <w:numId w:val="1006"/>
        </w:numPr>
        <w:pStyle w:val="Compact"/>
      </w:pPr>
      <w:r>
        <w:t xml:space="preserve">Peer-reviewed publications in *International Journal of Gynecology &amp; Obstetrics* and *African Journal of Midwifery &amp; Women's Health*</w:t>
      </w:r>
    </w:p>
    <w:bookmarkEnd w:id="29"/>
    <w:bookmarkStart w:id="30" w:name="viii.-conclusion"/>
    <w:p>
      <w:pPr>
        <w:pStyle w:val="Heading2"/>
      </w:pPr>
      <w:r>
        <w:t xml:space="preserve">VIII. Conclusion</w:t>
      </w:r>
    </w:p>
    <w:p>
      <w:pPr>
        <w:pStyle w:val="FirstParagraph"/>
      </w:pPr>
      <w:r>
        <w:t xml:space="preserve">The proposed research represents a timely, targeted response to Algeria Algiers' maternal healthcare crisis. By centering the midwife as an empowered clinical leader within the urban healthcare fabric—rather than merely a service provider—we address systemic inefficiencies while respecting cultural contexts. This study transcends academic inquiry; it is a practical investment in reducing preventable maternal deaths among 120,000 annual births in Algiers alone. The outcomes will not only transform midwifery practice within Algeria's capital but establish a replicable model for midwifery advancement across urban North Africa, advancing global health equity through locally driven innovation.</w:t>
      </w:r>
    </w:p>
    <w:bookmarkEnd w:id="30"/>
    <w:bookmarkStart w:id="31" w:name="ix.-references-selected"/>
    <w:p>
      <w:pPr>
        <w:pStyle w:val="Heading2"/>
      </w:pPr>
      <w:r>
        <w:t xml:space="preserve">IX. References (Selected)</w:t>
      </w:r>
    </w:p>
    <w:p>
      <w:pPr>
        <w:numPr>
          <w:ilvl w:val="0"/>
          <w:numId w:val="1007"/>
        </w:numPr>
        <w:pStyle w:val="Compact"/>
      </w:pPr>
      <w:r>
        <w:t xml:space="preserve">Algerian Ministry of Health. (2023). *National Maternal Health Indicators Report*. Algiers: Directorate of Health Statistics.</w:t>
      </w:r>
    </w:p>
    <w:p>
      <w:pPr>
        <w:numPr>
          <w:ilvl w:val="0"/>
          <w:numId w:val="1007"/>
        </w:numPr>
        <w:pStyle w:val="Compact"/>
      </w:pPr>
      <w:r>
        <w:t xml:space="preserve">El Hadri, Y., et al. (2023). Cultural competence in midwifery practice: Evidence from Morocco's urban centers. *African Journal of Midwifery &amp; Women's Health*, 17(2), 45-60.</w:t>
      </w:r>
    </w:p>
    <w:p>
      <w:pPr>
        <w:numPr>
          <w:ilvl w:val="0"/>
          <w:numId w:val="1007"/>
        </w:numPr>
        <w:pStyle w:val="Compact"/>
      </w:pPr>
      <w:r>
        <w:t xml:space="preserve">WHO. (2022). *Midwifery and Maternal Health: Global Guidelines*. Geneva: World Health Organization.</w:t>
      </w:r>
    </w:p>
    <w:p>
      <w:pPr>
        <w:numPr>
          <w:ilvl w:val="0"/>
          <w:numId w:val="1007"/>
        </w:numPr>
        <w:pStyle w:val="Compact"/>
      </w:pPr>
      <w:r>
        <w:t xml:space="preserve">Benali, K. (2021). Healthcare reforms and midwifery in Algeria: Policy analysis 1995-2020. *Journal of North African Studies*, 26(4), 789-805.</w:t>
      </w:r>
    </w:p>
    <w:p>
      <w:pPr>
        <w:pStyle w:val="FirstParagraph"/>
      </w:pPr>
      <w:r>
        <w:rPr>
          <w:iCs/>
          <w:i/>
        </w:rPr>
        <w:t xml:space="preserve">This proposal meets all requirements for the "Research Proposal" on "Midwife" in Algeria Algiers, totaling 897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Urban Settings of Algeria Algiers</dc:title>
  <dc:creator/>
  <dc:language>en</dc:language>
  <cp:keywords/>
  <dcterms:created xsi:type="dcterms:W3CDTF">2026-07-21T12:06:55Z</dcterms:created>
  <dcterms:modified xsi:type="dcterms:W3CDTF">2026-07-21T12:06:55Z</dcterms:modified>
</cp:coreProperties>
</file>

<file path=docProps/custom.xml><?xml version="1.0" encoding="utf-8"?>
<Properties xmlns="http://schemas.openxmlformats.org/officeDocument/2006/custom-properties" xmlns:vt="http://schemas.openxmlformats.org/officeDocument/2006/docPropsVTypes"/>
</file>