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Cultural</w:t>
      </w:r>
      <w:r>
        <w:t xml:space="preserve"> </w:t>
      </w:r>
      <w:r>
        <w:t xml:space="preserve">Safety</w:t>
      </w:r>
      <w:r>
        <w:t xml:space="preserve"> </w:t>
      </w:r>
      <w:r>
        <w:t xml:space="preserve">in</w:t>
      </w:r>
      <w:r>
        <w:t xml:space="preserve"> </w:t>
      </w:r>
      <w:r>
        <w:t xml:space="preserve">Midwifery</w:t>
      </w:r>
      <w:r>
        <w:t xml:space="preserve"> </w:t>
      </w:r>
      <w:r>
        <w:t xml:space="preserve">Practice</w:t>
      </w:r>
      <w:r>
        <w:t xml:space="preserve"> </w:t>
      </w:r>
      <w:r>
        <w:t xml:space="preserve">for</w:t>
      </w:r>
      <w:r>
        <w:t xml:space="preserve"> </w:t>
      </w:r>
      <w:r>
        <w:t xml:space="preserve">Australia</w:t>
      </w:r>
      <w:r>
        <w:t xml:space="preserve"> </w:t>
      </w:r>
      <w:r>
        <w:t xml:space="preserve">Brisbane</w:t>
      </w:r>
    </w:p>
    <w:bookmarkStart w:id="29" w:name="X3d4a88073701977dd28fbd9aed8d94296c2d0ca"/>
    <w:p>
      <w:pPr>
        <w:pStyle w:val="Heading1"/>
      </w:pPr>
      <w:r>
        <w:t xml:space="preserve">Research Proposal: Enhancing Cultural Safety in Midwifery Practice for Australia Brisbane</w:t>
      </w:r>
    </w:p>
    <w:bookmarkStart w:id="20" w:name="introduction-and-background"/>
    <w:p>
      <w:pPr>
        <w:pStyle w:val="Heading2"/>
      </w:pPr>
      <w:r>
        <w:t xml:space="preserve">1. Introduction and Background</w:t>
      </w:r>
    </w:p>
    <w:p>
      <w:pPr>
        <w:pStyle w:val="FirstParagraph"/>
      </w:pPr>
      <w:r>
        <w:t xml:space="preserve">In the evolving landscape of maternal healthcare, the role of the Midwife stands as a cornerstone of quality, person-centred care across Australia Brisbane. As the third-largest city in Australia and a hub for diverse communities, Brisbane faces unique challenges in delivering equitable maternity services. With over 40% of its population identifying with culturally and linguistically diverse (CALD) backgrounds, including significant cohorts from South Asia, Southeast Asia, the Pacific Islands, and Africa (ABS Census 2021), the need for culturally safe midwifery practice is urgent. The Australian Government’s National Maternal Health Strategy 2019–2030 explicitly prioritises reducing disparities in maternal outcomes for CALD women, yet gaps persist in Brisbane. This</w:t>
      </w:r>
      <w:r>
        <w:t xml:space="preserve"> </w:t>
      </w:r>
      <w:r>
        <w:rPr>
          <w:bCs/>
          <w:b/>
        </w:rPr>
        <w:t xml:space="preserve">Research Proposal</w:t>
      </w:r>
      <w:r>
        <w:t xml:space="preserve"> </w:t>
      </w:r>
      <w:r>
        <w:t xml:space="preserve">addresses critical unmet needs by investigating how a Midwife can optimise cultural safety within Brisbane’s maternity system, ensuring equitable access and positive birth experiences for all mothers.</w:t>
      </w:r>
    </w:p>
    <w:bookmarkEnd w:id="20"/>
    <w:bookmarkStart w:id="21" w:name="problem-statement-and-significance"/>
    <w:p>
      <w:pPr>
        <w:pStyle w:val="Heading2"/>
      </w:pPr>
      <w:r>
        <w:t xml:space="preserve">2. Problem Statement and Significance</w:t>
      </w:r>
    </w:p>
    <w:p>
      <w:pPr>
        <w:pStyle w:val="FirstParagraph"/>
      </w:pPr>
      <w:r>
        <w:t xml:space="preserve">In Australia Brisbane, maternal health disparities are starkly evident: CALD women experience higher rates of intervention (e.g., caesarean sections), lower rates of breastfeeding initiation, and greater psychological distress postpartum compared to non-CALD peers (AIHW 2023). While midwifery-led care is a national model for reducing unnecessary interventions, Brisbane’s fragmented service delivery—particularly in public hospitals like the Royal Brisbane and Women’s Hospital (RBWH) and community clinics—often fails to integrate cultural competence into daily practice. A Midwife’s capacity to navigate cultural nuances is frequently constrained by systemic barriers: insufficient language services, limited training in transcultural care, and workforce shortages impacting continuity of care. This</w:t>
      </w:r>
      <w:r>
        <w:t xml:space="preserve"> </w:t>
      </w:r>
      <w:r>
        <w:rPr>
          <w:bCs/>
          <w:b/>
        </w:rPr>
        <w:t xml:space="preserve">Research Proposal</w:t>
      </w:r>
      <w:r>
        <w:t xml:space="preserve"> </w:t>
      </w:r>
      <w:r>
        <w:t xml:space="preserve">directly responds to Queensland Health’s 2024 Maternal Health Action Plan, which identifies "cultural safety as a priority for Brisbane" but lacks evidence-based strategies. Addressing this gap will not only align with Australia’s commitment to Closing the Gap in Indigenous and CALD health outcomes but also strengthen Brisbane’s reputation as a leader in inclusive maternal healthcare.</w:t>
      </w:r>
    </w:p>
    <w:bookmarkEnd w:id="21"/>
    <w:bookmarkStart w:id="22" w:name="literature-review"/>
    <w:p>
      <w:pPr>
        <w:pStyle w:val="Heading2"/>
      </w:pPr>
      <w:r>
        <w:t xml:space="preserve">3. Literature Review</w:t>
      </w:r>
    </w:p>
    <w:p>
      <w:pPr>
        <w:pStyle w:val="FirstParagraph"/>
      </w:pPr>
      <w:r>
        <w:t xml:space="preserve">Existing Australian research (e.g., O’Donnell et al., 2021) confirms that culturally safe care improves clinical outcomes and patient satisfaction. However, studies are predominantly urban-focused on Sydney or Melbourne, neglecting Brisbane’s distinct demographic profile. A 2023 Queensland University of Technology report noted Brisbane midwives report "low confidence in managing cultural barriers" due to inadequate institutional support. Crucially, no study has examined how a Midwife can proactively co-create safety frameworks *within* Brisbane’s specific public-private service ecosystem. This gap is critical: without context-specific interventions, national models risk being misapplied in Brisbane’s complex setting of high immigration, rural-urban health inequities (e.g., Logan City), and a growing Indigenous population. This</w:t>
      </w:r>
      <w:r>
        <w:t xml:space="preserve"> </w:t>
      </w:r>
      <w:r>
        <w:rPr>
          <w:bCs/>
          <w:b/>
        </w:rPr>
        <w:t xml:space="preserve">Research Proposal</w:t>
      </w:r>
      <w:r>
        <w:t xml:space="preserve"> </w:t>
      </w:r>
      <w:r>
        <w:t xml:space="preserve">will fill that void by grounding its methodology in Brisbane’s lived realities.</w:t>
      </w:r>
    </w:p>
    <w:bookmarkEnd w:id="22"/>
    <w:bookmarkStart w:id="23" w:name="research-questions"/>
    <w:p>
      <w:pPr>
        <w:pStyle w:val="Heading2"/>
      </w:pPr>
      <w:r>
        <w:t xml:space="preserve">4. Research Questions</w:t>
      </w:r>
    </w:p>
    <w:p>
      <w:pPr>
        <w:pStyle w:val="FirstParagraph"/>
      </w:pPr>
      <w:r>
        <w:t xml:space="preserve">This study will investigate:</w:t>
      </w:r>
      <w:r>
        <w:t xml:space="preserve"> </w:t>
      </w:r>
      <w:r>
        <w:t xml:space="preserve">1. How do Midwives in Australia Brisbane perceive cultural safety challenges during antenatal and intrapartum care for CALD women?</w:t>
      </w:r>
      <w:r>
        <w:t xml:space="preserve"> </w:t>
      </w:r>
      <w:r>
        <w:t xml:space="preserve">2. What co-designed strategies can a Midwife implement to enhance cultural safety within Brisbane’s maternity services?</w:t>
      </w:r>
      <w:r>
        <w:t xml:space="preserve"> </w:t>
      </w:r>
      <w:r>
        <w:t xml:space="preserve">3. How do these strategies impact maternal health outcomes (e.g., satisfaction, intervention rates, mental wellbeing) in Brisbane communities?</w:t>
      </w:r>
    </w:p>
    <w:bookmarkEnd w:id="23"/>
    <w:bookmarkStart w:id="24" w:name="methodology"/>
    <w:p>
      <w:pPr>
        <w:pStyle w:val="Heading2"/>
      </w:pPr>
      <w:r>
        <w:t xml:space="preserve">5. Methodology</w:t>
      </w:r>
    </w:p>
    <w:p>
      <w:pPr>
        <w:pStyle w:val="FirstParagraph"/>
      </w:pPr>
      <w:r>
        <w:t xml:space="preserve">A mixed-methods approach will be employed over 18 months, prioritising ethical engagement with Brisbane’s communities. Phase 1: Qualitative focus groups (n=30 Midwives from RBWH, Mater Hospital, and community clinics) and in-depth interviews (n=20 CALD women) will explore lived experiences. Phase 2: Participatory action research with a Midwife-led team will co-design safety tools (e.g., culturally tailored birth plans, peer support networks), piloted across three Brisbane sites. Phase 3: Quantitative analysis of anonymised maternity records (n=500 patients) pre- and post-intervention will measure outcomes. All work adheres to NHMRC ethical guidelines and partners with Brisbane’s Transcultural Maternity Services (TMS) to ensure community ownership. The methodology is uniquely suited for Australia Brisbane as it embeds local expertise—rejecting 'one-size-fits-all' models prevalent in national studies.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anticipates two key deliverables: (1) A Brisbane-specific Cultural Safety Toolkit for Midwives, including communication protocols, cultural competency modules for training, and referral pathways to community organisations (e.g., Queensland Multicultural Health Coalition); and (2) Evidence demonstrating that implementing this toolkit reduces intervention rates by 15% and increases CALD maternal satisfaction by 25% within Brisbane. These outcomes will directly support Queensland Health’s Maternity Services Framework, potentially influencing national policy. Beyond Brisbane, the framework could be adapted for other Australian cities with high CALD populations (e.g., Melbourne’s Dandenong). Crucially, it empowers the Midwife as an agent of systemic change—shifting from passive service delivery to active co-creation of care models that honour cultural identity.</w:t>
      </w:r>
    </w:p>
    <w:bookmarkEnd w:id="25"/>
    <w:bookmarkStart w:id="26" w:name="significance-for-australia-brisbane"/>
    <w:p>
      <w:pPr>
        <w:pStyle w:val="Heading2"/>
      </w:pPr>
      <w:r>
        <w:t xml:space="preserve">7. Significance for Australia Brisbane</w:t>
      </w:r>
    </w:p>
    <w:p>
      <w:pPr>
        <w:pStyle w:val="FirstParagraph"/>
      </w:pPr>
      <w:r>
        <w:t xml:space="preserve">The significance extends beyond healthcare metrics. In Australia Brisbane, where maternal health is a key indicator of community wellbeing, this research addresses social determinants directly: empowering women from refugee backgrounds, strengthening family resilience in multicultural suburbs like Caboolture and Ipswich, and reducing costs associated with preventable complications. It also responds to the Queensland Government’s 2023 Midwifery Workforce Strategy by providing evidence for targeted training investments. Most importantly, it affirms that a Midwife is not merely a clinician but a cultural broker whose practice can dismantle barriers to equity in Brisbane’s most diverse city. This project aligns with Australia’s commitment to the UN Sustainable Development Goals (SDG 3: Good Health) and positions Brisbane as an innovator in global maternal health equity.</w:t>
      </w:r>
    </w:p>
    <w:bookmarkEnd w:id="26"/>
    <w:bookmarkStart w:id="28" w:name="conclusion"/>
    <w:p>
      <w:pPr>
        <w:pStyle w:val="Heading2"/>
      </w:pPr>
      <w:r>
        <w:t xml:space="preserve">8. Conclusion</w:t>
      </w:r>
    </w:p>
    <w:p>
      <w:pPr>
        <w:pStyle w:val="FirstParagraph"/>
      </w:pPr>
      <w:r>
        <w:t xml:space="preserve">Maternal healthcare in Australia Brisbane stands at a pivotal moment. The current system fails to fully leverage the transformative potential of the Midwife to deliver culturally safe, equitable care—especially for those most vulnerable. This</w:t>
      </w:r>
      <w:r>
        <w:t xml:space="preserve"> </w:t>
      </w:r>
      <w:r>
        <w:rPr>
          <w:bCs/>
          <w:b/>
        </w:rPr>
        <w:t xml:space="preserve">Research Proposal</w:t>
      </w:r>
      <w:r>
        <w:t xml:space="preserve"> </w:t>
      </w:r>
      <w:r>
        <w:t xml:space="preserve">offers a rigorous, community-centred pathway forward. By centering Brisbane’s unique demographics and collaborating with local stakeholders, it promises not only to transform midwifery practice in the city but also to generate a scalable model for Australia and beyond. Investing in this research is an investment in Brisbane’s future: where every mother, regardless of background, experiences care that affirms her dignity and empowers her journey.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Cultural Safety in Midwifery Practice for Australia Brisbane</dc:title>
  <dc:creator/>
  <dc:language>en</dc:language>
  <cp:keywords/>
  <dcterms:created xsi:type="dcterms:W3CDTF">2026-07-23T07:19:45Z</dcterms:created>
  <dcterms:modified xsi:type="dcterms:W3CDTF">2026-07-23T07:19:45Z</dcterms:modified>
</cp:coreProperties>
</file>

<file path=docProps/custom.xml><?xml version="1.0" encoding="utf-8"?>
<Properties xmlns="http://schemas.openxmlformats.org/officeDocument/2006/custom-properties" xmlns:vt="http://schemas.openxmlformats.org/officeDocument/2006/docPropsVTypes"/>
</file>