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Sydney</w:t>
      </w:r>
    </w:p>
    <w:bookmarkStart w:id="27" w:name="Xf6edaba9157242dbfe492525bc3c346f7458fef"/>
    <w:p>
      <w:pPr>
        <w:pStyle w:val="Heading1"/>
      </w:pPr>
      <w:r>
        <w:t xml:space="preserve">Research Proposal: Addressing Maternal Health Disparities Through Culturally Responsive Midwife Services in Australia Sydney</w:t>
      </w:r>
    </w:p>
    <w:bookmarkStart w:id="20" w:name="abstract"/>
    <w:p>
      <w:pPr>
        <w:pStyle w:val="Heading2"/>
      </w:pPr>
      <w:r>
        <w:t xml:space="preserve">Abstract</w:t>
      </w:r>
    </w:p>
    <w:p>
      <w:pPr>
        <w:pStyle w:val="FirstParagraph"/>
      </w:pPr>
      <w:r>
        <w:t xml:space="preserve">This research proposal outlines a study to investigate barriers and opportunities for accessible, culturally safe midwife-led care within Sydney's diverse urban communities. Focusing on the critical role of the</w:t>
      </w:r>
      <w:r>
        <w:t xml:space="preserve"> </w:t>
      </w:r>
      <w:r>
        <w:rPr>
          <w:bCs/>
          <w:b/>
        </w:rPr>
        <w:t xml:space="preserve">Midwife</w:t>
      </w:r>
      <w:r>
        <w:t xml:space="preserve"> </w:t>
      </w:r>
      <w:r>
        <w:t xml:space="preserve">in Australia's primary maternity system, this project directly responds to systemic inequities identified in Sydney's perinatal health outcomes. With increasing cultural diversity across</w:t>
      </w:r>
      <w:r>
        <w:t xml:space="preserve"> </w:t>
      </w:r>
      <w:r>
        <w:rPr>
          <w:bCs/>
          <w:b/>
        </w:rPr>
        <w:t xml:space="preserve">Australia</w:t>
      </w:r>
      <w:r>
        <w:t xml:space="preserve">'s most populous city, and evidence of persistent disparities for migrant women and culturally and linguistically diverse (CALD) populations, understanding how to optimise the</w:t>
      </w:r>
      <w:r>
        <w:t xml:space="preserve"> </w:t>
      </w:r>
      <w:r>
        <w:rPr>
          <w:bCs/>
          <w:b/>
        </w:rPr>
        <w:t xml:space="preserve">Midwife</w:t>
      </w:r>
      <w:r>
        <w:t xml:space="preserve">'s capacity to deliver equitable care is paramount. This mixed-methods study will be conducted across three high-diversity Sydney local government areas (LGAs), aiming to generate actionable insights for policy, practice, and workforce development within</w:t>
      </w:r>
      <w:r>
        <w:t xml:space="preserve"> </w:t>
      </w:r>
      <w:r>
        <w:rPr>
          <w:bCs/>
          <w:b/>
        </w:rPr>
        <w:t xml:space="preserve">Australia Sydney</w:t>
      </w:r>
      <w:r>
        <w:t xml:space="preserve">'s healthcare landscape. The findings will directly contribute to improving maternal and infant health outcomes for underserved communities in the city.</w:t>
      </w:r>
    </w:p>
    <w:bookmarkEnd w:id="20"/>
    <w:bookmarkStart w:id="21" w:name="X99677d8c5adf02f11914d28e003e6c3f61d80b5"/>
    <w:p>
      <w:pPr>
        <w:pStyle w:val="Heading2"/>
      </w:pPr>
      <w:r>
        <w:t xml:space="preserve">1. Introduction: The Context of Midwifery in Australia Sydney</w:t>
      </w:r>
    </w:p>
    <w:p>
      <w:pPr>
        <w:pStyle w:val="FirstParagraph"/>
      </w:pPr>
      <w:r>
        <w:t xml:space="preserve">Maternal health is a cornerstone of public health, and the role of the</w:t>
      </w:r>
      <w:r>
        <w:t xml:space="preserve"> </w:t>
      </w:r>
      <w:r>
        <w:rPr>
          <w:bCs/>
          <w:b/>
        </w:rPr>
        <w:t xml:space="preserve">Midwife</w:t>
      </w:r>
      <w:r>
        <w:t xml:space="preserve"> </w:t>
      </w:r>
      <w:r>
        <w:t xml:space="preserve">is central to achieving optimal outcomes for women and babies in</w:t>
      </w:r>
      <w:r>
        <w:t xml:space="preserve"> </w:t>
      </w:r>
      <w:r>
        <w:rPr>
          <w:bCs/>
          <w:b/>
        </w:rPr>
        <w:t xml:space="preserve">Australia Sydney</w:t>
      </w:r>
      <w:r>
        <w:t xml:space="preserve">. In New South Wales (NSW), midwives are recognised as the primary providers of care for low-risk pregnancies, operating within both public hospital systems and community-based settings. However, Sydney's unique demographic profile – characterised by high immigration rates and significant cultural diversity across inner-city suburbs like Fairfield, Cabramatta, Bankstown, and Auburn – presents specific challenges to equitable access. Recent NSW Health data indicates that women from CALD backgrounds experience higher rates of adverse maternal outcomes compared to their Anglo-Australian counterparts, including increased risks of preterm birth and lower rates of antenatal care initiation. This disparity cannot be solely attributed to socioeconomic factors; cultural barriers, language differences, and perceived lack of cultural safety within healthcare services are significant contributors. The current structure and reach of</w:t>
      </w:r>
      <w:r>
        <w:t xml:space="preserve"> </w:t>
      </w:r>
      <w:r>
        <w:rPr>
          <w:bCs/>
          <w:b/>
        </w:rPr>
        <w:t xml:space="preserve">Midwife</w:t>
      </w:r>
      <w:r>
        <w:t xml:space="preserve">-led care models in Sydney may not adequately address these complex needs, highlighting a critical gap requiring targeted research within the specific context of</w:t>
      </w:r>
      <w:r>
        <w:t xml:space="preserve"> </w:t>
      </w:r>
      <w:r>
        <w:rPr>
          <w:bCs/>
          <w:b/>
        </w:rPr>
        <w:t xml:space="preserve">Australia Sydney</w:t>
      </w:r>
      <w:r>
        <w:t xml:space="preserve">.</w:t>
      </w:r>
    </w:p>
    <w:bookmarkEnd w:id="21"/>
    <w:bookmarkStart w:id="22" w:name="problem-statement-and-research-gap"/>
    <w:p>
      <w:pPr>
        <w:pStyle w:val="Heading2"/>
      </w:pPr>
      <w:r>
        <w:t xml:space="preserve">2. Problem Statement and Research Gap</w:t>
      </w:r>
    </w:p>
    <w:p>
      <w:pPr>
        <w:pStyle w:val="FirstParagraph"/>
      </w:pPr>
      <w:r>
        <w:t xml:space="preserve">Despite national guidelines from the Australian College of Midwives (ACM) advocating for culturally safe care, evidence suggests implementation gaps persist, particularly in diverse urban settings like Sydney. Existing research often focuses on rural or regional Australia, neglecting the unique complexities of metropolitan diversity. Furthermore, studies on midwife experiences within Sydney's complex healthcare system – navigating language barriers, cultural expectations, and systemic inequities – are limited. There is a significant lack of granular understanding about *how* midwives in Sydney currently adapt their practice to meet the needs of diverse women and *what specific support mechanisms* they require to overcome these barriers effectively. This knowledge gap impedes the development of targeted interventions to enhance the accessibility, effectiveness, and cultural safety of</w:t>
      </w:r>
      <w:r>
        <w:t xml:space="preserve"> </w:t>
      </w:r>
      <w:r>
        <w:rPr>
          <w:bCs/>
          <w:b/>
        </w:rPr>
        <w:t xml:space="preserve">Midwife</w:t>
      </w:r>
      <w:r>
        <w:t xml:space="preserve">-led care across</w:t>
      </w:r>
      <w:r>
        <w:t xml:space="preserve"> </w:t>
      </w:r>
      <w:r>
        <w:rPr>
          <w:bCs/>
          <w:b/>
        </w:rPr>
        <w:t xml:space="preserve">Australia Sydney</w:t>
      </w:r>
      <w:r>
        <w:t xml:space="preserve">.</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identify and analyse barriers and facilitators to accessible, culturally safe midwife-led maternity care for women from CALD backgrounds within selected communities in Sydney, Australia.</w:t>
      </w:r>
    </w:p>
    <w:p>
      <w:pPr>
        <w:pStyle w:val="BodyText"/>
      </w:pPr>
      <w:r>
        <w:rPr>
          <w:bCs/>
          <w:b/>
        </w:rPr>
        <w:t xml:space="preserve">Specific Objectives:</w:t>
      </w:r>
    </w:p>
    <w:p>
      <w:pPr>
        <w:numPr>
          <w:ilvl w:val="0"/>
          <w:numId w:val="1001"/>
        </w:numPr>
        <w:pStyle w:val="Compact"/>
      </w:pPr>
      <w:r>
        <w:t xml:space="preserve">To document the current experiences of CALD women accessing midwife-led care services across three diverse Sydney LGAs (Fairfield, Cabramatta, Bankstown).</w:t>
      </w:r>
    </w:p>
    <w:p>
      <w:pPr>
        <w:numPr>
          <w:ilvl w:val="0"/>
          <w:numId w:val="1001"/>
        </w:numPr>
        <w:pStyle w:val="Compact"/>
      </w:pPr>
      <w:r>
        <w:t xml:space="preserve">To explore the lived experiences and challenges faced by midwives working within these contexts in providing culturally responsive care.</w:t>
      </w:r>
    </w:p>
    <w:p>
      <w:pPr>
        <w:numPr>
          <w:ilvl w:val="0"/>
          <w:numId w:val="1001"/>
        </w:numPr>
        <w:pStyle w:val="Compact"/>
      </w:pPr>
      <w:r>
        <w:t xml:space="preserve">To identify specific systemic, structural, and interpersonal factors influencing access to midwife services for CALD women in Sydney.</w:t>
      </w:r>
    </w:p>
    <w:p>
      <w:pPr>
        <w:numPr>
          <w:ilvl w:val="0"/>
          <w:numId w:val="1001"/>
        </w:numPr>
        <w:pStyle w:val="Compact"/>
      </w:pPr>
      <w:r>
        <w:t xml:space="preserve">To co-develop practical, evidence-based recommendations with midwives and community stakeholders for enhancing the capacity of the Sydney midwifery workforce to deliver equitable care.</w:t>
      </w:r>
    </w:p>
    <w:bookmarkEnd w:id="23"/>
    <w:bookmarkStart w:id="24" w:name="methodology"/>
    <w:p>
      <w:pPr>
        <w:pStyle w:val="Heading2"/>
      </w:pPr>
      <w:r>
        <w:t xml:space="preserve">4. Methodology</w:t>
      </w:r>
    </w:p>
    <w:p>
      <w:pPr>
        <w:pStyle w:val="FirstParagraph"/>
      </w:pPr>
      <w:r>
        <w:t xml:space="preserve">This study will employ a rigorous mixed-methods approach over 18 months, designed specifically for the Sydney context.</w:t>
      </w:r>
    </w:p>
    <w:p>
      <w:pPr>
        <w:numPr>
          <w:ilvl w:val="0"/>
          <w:numId w:val="1002"/>
        </w:numPr>
        <w:pStyle w:val="Compact"/>
      </w:pPr>
      <w:r>
        <w:rPr>
          <w:bCs/>
          <w:b/>
        </w:rPr>
        <w:t xml:space="preserve">Phase 1: Qualitative Exploration (Months 1-6)</w:t>
      </w:r>
      <w:r>
        <w:t xml:space="preserve">: In-depth, semi-structured interviews with 30 CALD women who have used midwife-led services in the target Sydney LGAs, alongside focus groups with 25 midwives working within those communities. Interviews/focus groups will be conducted in preferred languages where possible, facilitated by culturally competent researchers or interpreters. Thematic analysis will identify key barriers (e.g., information access, communication challenges) and facilitators (e.g., trusted community connections, specific cultural practices).</w:t>
      </w:r>
    </w:p>
    <w:p>
      <w:pPr>
        <w:numPr>
          <w:ilvl w:val="0"/>
          <w:numId w:val="1002"/>
        </w:numPr>
        <w:pStyle w:val="Compact"/>
      </w:pPr>
      <w:r>
        <w:rPr>
          <w:bCs/>
          <w:b/>
        </w:rPr>
        <w:t xml:space="preserve">Phase 2: Quantitative Survey &amp; System Analysis (Months 7-12)</w:t>
      </w:r>
      <w:r>
        <w:t xml:space="preserve">: A survey of 150 midwives across the target Sydney health services to quantify perceived barriers, resource needs, and confidence in delivering culturally safe care. Concurrently, a review of local health service data (de-identified) will assess utilisation patterns of midwife-led care by CALD women across the LGAs.</w:t>
      </w:r>
    </w:p>
    <w:p>
      <w:pPr>
        <w:numPr>
          <w:ilvl w:val="0"/>
          <w:numId w:val="1002"/>
        </w:numPr>
        <w:pStyle w:val="Compact"/>
      </w:pPr>
      <w:r>
        <w:rPr>
          <w:bCs/>
          <w:b/>
        </w:rPr>
        <w:t xml:space="preserve">Phase 3: Co-Creation Workshop &amp; Reporting (Months 13-18)</w:t>
      </w:r>
      <w:r>
        <w:t xml:space="preserve">: A participatory workshop involving key stakeholders – including midwives, community health workers, representatives from migrant support organisations, and local health service managers in Sydney – to synthesise findings and collaboratively develop actionable recommendations for policy and practice within</w:t>
      </w:r>
      <w:r>
        <w:t xml:space="preserve"> </w:t>
      </w:r>
      <w:r>
        <w:rPr>
          <w:bCs/>
          <w:b/>
        </w:rPr>
        <w:t xml:space="preserve">Australia Sydney</w:t>
      </w:r>
      <w:r>
        <w:t xml:space="preserve">.</w:t>
      </w:r>
    </w:p>
    <w:p>
      <w:pPr>
        <w:pStyle w:val="FirstParagraph"/>
      </w:pPr>
      <w:r>
        <w:t xml:space="preserve">Research ethics approval will be sought from the University of Sydney Human Research Ethics Committee. Participation will be voluntary, with strict confidentiality protocols. Analysis will adhere to Australian Qualifications Framework (AQF) standards for qualitative research.</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 directly benefiting the practice of the</w:t>
      </w:r>
      <w:r>
        <w:t xml:space="preserve"> </w:t>
      </w:r>
      <w:r>
        <w:rPr>
          <w:bCs/>
          <w:b/>
        </w:rPr>
        <w:t xml:space="preserve">Midwife</w:t>
      </w:r>
      <w:r>
        <w:t xml:space="preserve"> </w:t>
      </w:r>
      <w:r>
        <w:t xml:space="preserve">and maternal health in Sydney:</w:t>
      </w:r>
    </w:p>
    <w:p>
      <w:pPr>
        <w:numPr>
          <w:ilvl w:val="0"/>
          <w:numId w:val="1003"/>
        </w:numPr>
        <w:pStyle w:val="Compact"/>
      </w:pPr>
      <w:r>
        <w:t xml:space="preserve">A detailed evidence base documenting specific, contextually relevant barriers to midwife-led care access for CALD women in Sydney.</w:t>
      </w:r>
    </w:p>
    <w:p>
      <w:pPr>
        <w:numPr>
          <w:ilvl w:val="0"/>
          <w:numId w:val="1003"/>
        </w:numPr>
        <w:pStyle w:val="Compact"/>
      </w:pPr>
      <w:r>
        <w:t xml:space="preserve">Actionable recommendations for improving cultural safety training, communication strategies (including language services), and service integration within the Sydney healthcare system.</w:t>
      </w:r>
    </w:p>
    <w:p>
      <w:pPr>
        <w:numPr>
          <w:ilvl w:val="0"/>
          <w:numId w:val="1003"/>
        </w:numPr>
        <w:pStyle w:val="Compact"/>
      </w:pPr>
      <w:r>
        <w:t xml:space="preserve">Enhanced understanding of how midwives navigate complex cultural landscapes in Australia's largest city, informing workforce development programs by institutions like the NSW Health Midwifery Directorate.</w:t>
      </w:r>
    </w:p>
    <w:p>
      <w:pPr>
        <w:numPr>
          <w:ilvl w:val="0"/>
          <w:numId w:val="1003"/>
        </w:numPr>
        <w:pStyle w:val="Compact"/>
      </w:pPr>
      <w:r>
        <w:t xml:space="preserve">A strengthened evidence base to advocate for policy changes at state (NSW) and national (Australian Government) levels to fund culturally responsive midwifery models tailored for Sydney's diversity.</w:t>
      </w:r>
    </w:p>
    <w:p>
      <w:pPr>
        <w:pStyle w:val="FirstParagraph"/>
      </w:pPr>
      <w:r>
        <w:t xml:space="preserve">The significance extends beyond Sydney. Findings will provide a replicable model for addressing maternal health inequities through midwifery in other major Australian cities facing similar demographic shifts, contributing to the national goal of achieving health equity as outlined in initiatives like the *Closing the Gap* framework and Australia's National Maternal Health Strategy.</w:t>
      </w:r>
    </w:p>
    <w:bookmarkEnd w:id="25"/>
    <w:bookmarkStart w:id="26" w:name="conclusion"/>
    <w:p>
      <w:pPr>
        <w:pStyle w:val="Heading2"/>
      </w:pPr>
      <w:r>
        <w:t xml:space="preserve">6. Conclusion</w:t>
      </w:r>
    </w:p>
    <w:p>
      <w:pPr>
        <w:pStyle w:val="FirstParagraph"/>
      </w:pPr>
      <w:r>
        <w:t xml:space="preserve">Effective, accessible midwifery care is fundamental to achieving health equity for all women in</w:t>
      </w:r>
      <w:r>
        <w:t xml:space="preserve"> </w:t>
      </w:r>
      <w:r>
        <w:rPr>
          <w:bCs/>
          <w:b/>
        </w:rPr>
        <w:t xml:space="preserve">Australia Sydney</w:t>
      </w:r>
      <w:r>
        <w:t xml:space="preserve">. This research proposal directly addresses a critical gap by focusing on the lived realities of CALD women and the frontline experiences of midwives navigating Sydney's complex urban healthcare environment. By prioritising the voices of both service users and providers within this specific Australian context, this project promises to generate meaningful insights that will empower midwives, strengthen community health services, and ultimately improve maternal and infant outcomes for diverse families across Sydney. The findings will be disseminated widely through academic publications, policy briefs for NSW Health and ACM, workshops with Sydney health networks, and community summaries to ensure tangible impact on the delivery of</w:t>
      </w:r>
      <w:r>
        <w:t xml:space="preserve"> </w:t>
      </w:r>
      <w:r>
        <w:rPr>
          <w:bCs/>
          <w:b/>
        </w:rPr>
        <w:t xml:space="preserve">Midwife</w:t>
      </w:r>
      <w:r>
        <w:t xml:space="preserve">-led care in</w:t>
      </w:r>
      <w:r>
        <w:t xml:space="preserve"> </w:t>
      </w:r>
      <w:r>
        <w:rPr>
          <w:bCs/>
          <w:b/>
        </w:rPr>
        <w:t xml:space="preserve">Australia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Care Accessibility in Australia Sydney</dc:title>
  <dc:creator/>
  <dc:language>en</dc:language>
  <cp:keywords/>
  <dcterms:created xsi:type="dcterms:W3CDTF">2025-12-10T07:54:11Z</dcterms:created>
  <dcterms:modified xsi:type="dcterms:W3CDTF">2025-12-10T07:54:11Z</dcterms:modified>
</cp:coreProperties>
</file>

<file path=docProps/custom.xml><?xml version="1.0" encoding="utf-8"?>
<Properties xmlns="http://schemas.openxmlformats.org/officeDocument/2006/custom-properties" xmlns:vt="http://schemas.openxmlformats.org/officeDocument/2006/docPropsVTypes"/>
</file>