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w:t>
      </w:r>
      <w:r>
        <w:t xml:space="preserve"> </w:t>
      </w:r>
      <w:r>
        <w:t xml:space="preserve">China</w:t>
      </w:r>
      <w:r>
        <w:t xml:space="preserve"> </w:t>
      </w:r>
      <w:r>
        <w:t xml:space="preserve">Guangzhou</w:t>
      </w:r>
    </w:p>
    <w:bookmarkStart w:id="31" w:name="Xd44e49b7d8ce58eae129edbe73ceafa088c46fb"/>
    <w:p>
      <w:pPr>
        <w:pStyle w:val="Heading1"/>
      </w:pPr>
      <w:r>
        <w:t xml:space="preserve">Research Proposal: Integrating Evidence-Based Midwifery Services to Enhance Maternal Outcomes in China Guangzhou</w:t>
      </w:r>
    </w:p>
    <w:bookmarkStart w:id="20" w:name="introduction-and-background"/>
    <w:p>
      <w:pPr>
        <w:pStyle w:val="Heading2"/>
      </w:pPr>
      <w:r>
        <w:t xml:space="preserve">Introduction and Background</w:t>
      </w:r>
    </w:p>
    <w:p>
      <w:pPr>
        <w:pStyle w:val="FirstParagraph"/>
      </w:pPr>
      <w:r>
        <w:t xml:space="preserve">Maternal health remains a critical priority within China's national healthcare agenda, particularly in rapidly urbanizing hubs like Guangzhou. As the capital of Guangdong Province and a city of over 15 million residents, Guangzhou faces unique challenges in maternal healthcare delivery, including rising cesarean section rates (currently exceeding 40% in some hospitals), fragmented care models, and an increasing demand for personalized childbirth experiences. While China has made significant strides in reducing maternal mortality through institutional deliveries and medical advancements, the underutilization of</w:t>
      </w:r>
      <w:r>
        <w:t xml:space="preserve"> </w:t>
      </w:r>
      <w:r>
        <w:rPr>
          <w:bCs/>
          <w:b/>
        </w:rPr>
        <w:t xml:space="preserve">Midwife</w:t>
      </w:r>
      <w:r>
        <w:t xml:space="preserve">-led care represents a critical gap. Traditional Chinese medicine approaches often dominate obstetric settings, with midwives frequently operating as secondary staff rather than central caregivers in the birth process. This research proposal outlines a study to evaluate and optimize the role of</w:t>
      </w:r>
      <w:r>
        <w:t xml:space="preserve"> </w:t>
      </w:r>
      <w:r>
        <w:rPr>
          <w:bCs/>
          <w:b/>
        </w:rPr>
        <w:t xml:space="preserve">Midwife</w:t>
      </w:r>
      <w:r>
        <w:t xml:space="preserve">s within Guangzhou's healthcare system, aligning with China's Healthy China 2030 initiative and WHO recommendations for person-centered maternal care.</w:t>
      </w:r>
    </w:p>
    <w:bookmarkEnd w:id="20"/>
    <w:bookmarkStart w:id="21" w:name="X4a8ff21a6dc80e404da1f1f8800c325a9100b39"/>
    <w:p>
      <w:pPr>
        <w:pStyle w:val="Heading2"/>
      </w:pPr>
      <w:r>
        <w:t xml:space="preserve">Literature Review: The Current Landscape in China Guangzhou</w:t>
      </w:r>
    </w:p>
    <w:p>
      <w:pPr>
        <w:pStyle w:val="FirstParagraph"/>
      </w:pPr>
      <w:r>
        <w:t xml:space="preserve">Existing literature indicates that midwifery practice in mainland China is primarily hospital-based and heavily integrated within obstetric departments, differing significantly from independent midwifery models seen in Western nations. In</w:t>
      </w:r>
      <w:r>
        <w:t xml:space="preserve"> </w:t>
      </w:r>
      <w:r>
        <w:rPr>
          <w:bCs/>
          <w:b/>
        </w:rPr>
        <w:t xml:space="preserve">China Guangzhou</w:t>
      </w:r>
      <w:r>
        <w:t xml:space="preserve">, studies (e.g., Wang et al., 2021) reveal a systemic shortage of certified midwives, with many institutions relying on nurses for basic obstetric care rather than specialized midwifery skills. This shortage contributes to high intervention rates and diminished patient satisfaction. Furthermore, cultural factors – including strong familial expectations around birth and historical medicalization of childbirth – have hindered the adoption of midwife-led continuity of care models in Guangzhou's urban clinics. Recent policy shifts, such as the 2018 National Health Commission guidelines encouraging midwifery integration, have not yet translated into widespread operational change in major cities like Guangzhou. This research directly addresses this policy-practice gap.</w:t>
      </w:r>
    </w:p>
    <w:bookmarkEnd w:id="21"/>
    <w:bookmarkStart w:id="22" w:name="research-objectives"/>
    <w:p>
      <w:pPr>
        <w:pStyle w:val="Heading2"/>
      </w:pPr>
      <w:r>
        <w:t xml:space="preserve">Research Objectives</w:t>
      </w:r>
    </w:p>
    <w:p>
      <w:pPr>
        <w:numPr>
          <w:ilvl w:val="0"/>
          <w:numId w:val="1001"/>
        </w:numPr>
        <w:pStyle w:val="Compact"/>
      </w:pPr>
      <w:r>
        <w:t xml:space="preserve">To assess the current scope of practice, professional autonomy, and workplace challenges faced by midwives in Guangzhou municipal hospitals and community health centers.</w:t>
      </w:r>
    </w:p>
    <w:p>
      <w:pPr>
        <w:numPr>
          <w:ilvl w:val="0"/>
          <w:numId w:val="1001"/>
        </w:numPr>
        <w:pStyle w:val="Compact"/>
      </w:pPr>
      <w:r>
        <w:t xml:space="preserve">To evaluate patient perceptions of midwife-led care versus conventional obstetric models among expectant mothers in Guangzhou's diverse urban population.</w:t>
      </w:r>
    </w:p>
    <w:p>
      <w:pPr>
        <w:numPr>
          <w:ilvl w:val="0"/>
          <w:numId w:val="1001"/>
        </w:numPr>
        <w:pStyle w:val="Compact"/>
      </w:pPr>
      <w:r>
        <w:t xml:space="preserve">To identify key barriers (regulatory, cultural, systemic) to the effective implementation of midwifery services in Guangzhou's healthcare infrastructure.</w:t>
      </w:r>
    </w:p>
    <w:p>
      <w:pPr>
        <w:numPr>
          <w:ilvl w:val="0"/>
          <w:numId w:val="1001"/>
        </w:numPr>
        <w:pStyle w:val="Compact"/>
      </w:pPr>
      <w:r>
        <w:t xml:space="preserve">To develop a culturally appropriate, evidence-based model for expanding midwife-led care that aligns with Guangzhou's specific demographic and healthcare context.</w:t>
      </w:r>
    </w:p>
    <w:bookmarkEnd w:id="22"/>
    <w:bookmarkStart w:id="26" w:name="methodology"/>
    <w:p>
      <w:pPr>
        <w:pStyle w:val="Heading2"/>
      </w:pPr>
      <w:r>
        <w:t xml:space="preserve">Methodology</w:t>
      </w:r>
    </w:p>
    <w:p>
      <w:pPr>
        <w:pStyle w:val="FirstParagraph"/>
      </w:pPr>
      <w:r>
        <w:t xml:space="preserve">This mixed-methods study will employ a sequential explanatory design over 18 months, conducted in collaboration with the Guangzhou Municipal Health Commission and affiliated teaching hospitals (e.g., Sun Yat-sen University Affiliated Hospital, Guangzhou Women and Children's Medical Center).</w:t>
      </w:r>
    </w:p>
    <w:bookmarkStart w:id="23"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Stratified random sampling of 500 pregnant women receiving care at five major Guangzhou hospitals (representing urban, suburban, and community settings).</w:t>
      </w:r>
    </w:p>
    <w:p>
      <w:pPr>
        <w:numPr>
          <w:ilvl w:val="0"/>
          <w:numId w:val="1002"/>
        </w:numPr>
        <w:pStyle w:val="Compact"/>
      </w:pPr>
      <w:r>
        <w:rPr>
          <w:bCs/>
          <w:b/>
        </w:rPr>
        <w:t xml:space="preserve">Instrument:</w:t>
      </w:r>
      <w:r>
        <w:t xml:space="preserve"> </w:t>
      </w:r>
      <w:r>
        <w:t xml:space="preserve">Validated WHO Maternal Healthcare Experience Questionnaire (adapted for Chinese context), measuring satisfaction with midwifery support, perceived safety, and communication.</w:t>
      </w:r>
    </w:p>
    <w:p>
      <w:pPr>
        <w:numPr>
          <w:ilvl w:val="0"/>
          <w:numId w:val="1002"/>
        </w:numPr>
        <w:pStyle w:val="Compact"/>
      </w:pPr>
      <w:r>
        <w:rPr>
          <w:bCs/>
          <w:b/>
        </w:rPr>
        <w:t xml:space="preserve">Data Collection:</w:t>
      </w:r>
      <w:r>
        <w:t xml:space="preserve"> </w:t>
      </w:r>
      <w:r>
        <w:t xml:space="preserve">Structured interviews at 20-36 weeks gestation and postpartum (48 hours).</w:t>
      </w:r>
    </w:p>
    <w:bookmarkEnd w:id="23"/>
    <w:bookmarkStart w:id="24" w:name="X5a81a2b1e18dc218c9d61c3cf676baca0963195"/>
    <w:p>
      <w:pPr>
        <w:pStyle w:val="Heading3"/>
      </w:pPr>
      <w:r>
        <w:t xml:space="preserve">Phase 2: Qualitative Exploration (Months 7-14)</w:t>
      </w:r>
    </w:p>
    <w:p>
      <w:pPr>
        <w:numPr>
          <w:ilvl w:val="0"/>
          <w:numId w:val="1003"/>
        </w:numPr>
        <w:pStyle w:val="Compact"/>
      </w:pPr>
      <w:r>
        <w:rPr>
          <w:bCs/>
          <w:b/>
        </w:rPr>
        <w:t xml:space="preserve">Focus Groups:</w:t>
      </w:r>
      <w:r>
        <w:t xml:space="preserve"> </w:t>
      </w:r>
      <w:r>
        <w:t xml:space="preserve">Conducted with 80 midwives across Guangzhou to explore professional challenges, scope of practice limitations, and desired policy changes.</w:t>
      </w:r>
    </w:p>
    <w:p>
      <w:pPr>
        <w:numPr>
          <w:ilvl w:val="0"/>
          <w:numId w:val="1003"/>
        </w:numPr>
        <w:pStyle w:val="Compact"/>
      </w:pPr>
      <w:r>
        <w:rPr>
          <w:bCs/>
          <w:b/>
        </w:rPr>
        <w:t xml:space="preserve">In-depth Interviews:</w:t>
      </w:r>
      <w:r>
        <w:t xml:space="preserve"> </w:t>
      </w:r>
      <w:r>
        <w:t xml:space="preserve">With 25 key stakeholders (hospital administrators, obstetricians, policymakers) to analyze systemic barriers.</w:t>
      </w:r>
    </w:p>
    <w:p>
      <w:pPr>
        <w:numPr>
          <w:ilvl w:val="0"/>
          <w:numId w:val="1003"/>
        </w:numPr>
        <w:pStyle w:val="Compact"/>
      </w:pPr>
      <w:r>
        <w:rPr>
          <w:bCs/>
          <w:b/>
        </w:rPr>
        <w:t xml:space="preserve">Content Analysis:</w:t>
      </w:r>
      <w:r>
        <w:t xml:space="preserve"> </w:t>
      </w:r>
      <w:r>
        <w:t xml:space="preserve">Review of Guangzhou's current maternal healthcare policies and hospital protocols related to midwifery roles.</w:t>
      </w:r>
    </w:p>
    <w:bookmarkEnd w:id="24"/>
    <w:bookmarkStart w:id="25" w:name="X2951c8e0f945b0ad9dd829686e42af876b2eff7"/>
    <w:p>
      <w:pPr>
        <w:pStyle w:val="Heading3"/>
      </w:pPr>
      <w:r>
        <w:t xml:space="preserve">Phase 3: Model Development &amp; Validation (Months 15-18)</w:t>
      </w:r>
    </w:p>
    <w:p>
      <w:pPr>
        <w:numPr>
          <w:ilvl w:val="0"/>
          <w:numId w:val="1004"/>
        </w:numPr>
        <w:pStyle w:val="Compact"/>
      </w:pPr>
      <w:r>
        <w:rPr>
          <w:bCs/>
          <w:b/>
        </w:rPr>
        <w:t xml:space="preserve">Actionable Framework:</w:t>
      </w:r>
      <w:r>
        <w:t xml:space="preserve"> </w:t>
      </w:r>
      <w:r>
        <w:t xml:space="preserve">Co-design a scalable midwifery integration model with healthcare providers, using findings from Phases 1 and 2.</w:t>
      </w:r>
    </w:p>
    <w:p>
      <w:pPr>
        <w:numPr>
          <w:ilvl w:val="0"/>
          <w:numId w:val="1004"/>
        </w:numPr>
        <w:pStyle w:val="Compact"/>
      </w:pPr>
      <w:r>
        <w:rPr>
          <w:bCs/>
          <w:b/>
        </w:rPr>
        <w:t xml:space="preserve">Pilot Testing:</w:t>
      </w:r>
      <w:r>
        <w:t xml:space="preserve"> </w:t>
      </w:r>
      <w:r>
        <w:t xml:space="preserve">Implement the proposed framework in one community health center in Guangzhou for a three-month trial, measuring outcomes like intervention rates and patient satisfaction.</w:t>
      </w:r>
    </w:p>
    <w:bookmarkEnd w:id="25"/>
    <w:bookmarkEnd w:id="26"/>
    <w:bookmarkStart w:id="27"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three major contributions to maternal healthcare in</w:t>
      </w:r>
      <w:r>
        <w:t xml:space="preserve"> </w:t>
      </w:r>
      <w:r>
        <w:rPr>
          <w:bCs/>
          <w:b/>
        </w:rPr>
        <w:t xml:space="preserve">China Guangzhou</w:t>
      </w:r>
      <w:r>
        <w:t xml:space="preserve">:</w:t>
      </w:r>
    </w:p>
    <w:p>
      <w:pPr>
        <w:numPr>
          <w:ilvl w:val="0"/>
          <w:numId w:val="1005"/>
        </w:numPr>
        <w:pStyle w:val="Compact"/>
      </w:pPr>
      <w:r>
        <w:rPr>
          <w:bCs/>
          <w:b/>
        </w:rPr>
        <w:t xml:space="preserve">Evidence for Policy Change:</w:t>
      </w:r>
      <w:r>
        <w:t xml:space="preserve"> </w:t>
      </w:r>
      <w:r>
        <w:t xml:space="preserve">Data demonstrating that midwife-led care can reduce unnecessary interventions (e.g., C-sections, episiotomies) by 15-20% while improving patient satisfaction – directly supporting China's Healthy China 2030 goals.</w:t>
      </w:r>
    </w:p>
    <w:p>
      <w:pPr>
        <w:numPr>
          <w:ilvl w:val="0"/>
          <w:numId w:val="1005"/>
        </w:numPr>
        <w:pStyle w:val="Compact"/>
      </w:pPr>
      <w:r>
        <w:rPr>
          <w:bCs/>
          <w:b/>
        </w:rPr>
        <w:t xml:space="preserve">Culturally Grounded Implementation Framework:</w:t>
      </w:r>
      <w:r>
        <w:t xml:space="preserve"> </w:t>
      </w:r>
      <w:r>
        <w:t xml:space="preserve">A practical model tailored to Guangzhou's healthcare ecosystem, addressing unique challenges like balancing traditional Chinese medicine practices with evidence-based midwifery care and navigating hospital administrative hierarchies.</w:t>
      </w:r>
    </w:p>
    <w:p>
      <w:pPr>
        <w:numPr>
          <w:ilvl w:val="0"/>
          <w:numId w:val="1005"/>
        </w:numPr>
        <w:pStyle w:val="Compact"/>
      </w:pPr>
      <w:r>
        <w:rPr>
          <w:bCs/>
          <w:b/>
        </w:rPr>
        <w:t xml:space="preserve">Capacity Building Blueprint:</w:t>
      </w:r>
      <w:r>
        <w:t xml:space="preserve"> </w:t>
      </w:r>
      <w:r>
        <w:t xml:space="preserve">A training roadmap for scaling midwifery roles across Guangzhou, including standardized competencies for Chinese midwives and strategies to secure institutional buy-in from obstetric departments.</w:t>
      </w:r>
    </w:p>
    <w:bookmarkEnd w:id="27"/>
    <w:bookmarkStart w:id="28" w:name="timeline-and-feasibility"/>
    <w:p>
      <w:pPr>
        <w:pStyle w:val="Heading2"/>
      </w:pPr>
      <w:r>
        <w:t xml:space="preserve">Timeline and Feasibility</w:t>
      </w:r>
    </w:p>
    <w:p>
      <w:pPr>
        <w:pStyle w:val="FirstParagraph"/>
      </w:pPr>
      <w:r>
        <w:t xml:space="preserve">The 18-month timeline aligns with Guangzhou's annual healthcare planning cycles. Partnering with the Guangzhou Municipal Health Commission ensures access to hospital data, ethical approvals, and stakeholder engagement – critical for feasibility in China's regulated healthcare environment. The study design avoids disrupting clinical operations by utilizing existing patient pathways and collaborating with established community health centers. Budget allocation will prioritize local staff (midwives, nurses) for cultural sensitivity in data collection.</w:t>
      </w:r>
    </w:p>
    <w:bookmarkEnd w:id="28"/>
    <w:bookmarkStart w:id="29" w:name="conclusion"/>
    <w:p>
      <w:pPr>
        <w:pStyle w:val="Heading2"/>
      </w:pPr>
      <w:r>
        <w:t xml:space="preserve">Conclusion</w:t>
      </w:r>
    </w:p>
    <w:p>
      <w:pPr>
        <w:pStyle w:val="FirstParagraph"/>
      </w:pPr>
      <w:r>
        <w:t xml:space="preserve">The integration of skilled, autonomous</w:t>
      </w:r>
      <w:r>
        <w:t xml:space="preserve"> </w:t>
      </w:r>
      <w:r>
        <w:rPr>
          <w:bCs/>
          <w:b/>
        </w:rPr>
        <w:t xml:space="preserve">Midwife</w:t>
      </w:r>
      <w:r>
        <w:t xml:space="preserve"> </w:t>
      </w:r>
      <w:r>
        <w:t xml:space="preserve">services is not merely an option but a strategic necessity for China Guangzhou to achieve sustainable improvements in maternal health outcomes. This research will move beyond theoretical discussions by providing actionable, context-specific evidence to transform midwifery from a supplementary role into a cornerstone of Guangzhou's maternal healthcare system. By directly addressing the operational realities within</w:t>
      </w:r>
      <w:r>
        <w:t xml:space="preserve"> </w:t>
      </w:r>
      <w:r>
        <w:rPr>
          <w:bCs/>
          <w:b/>
        </w:rPr>
        <w:t xml:space="preserve">China Guangzhou</w:t>
      </w:r>
      <w:r>
        <w:t xml:space="preserve">'s urban healthcare landscape – its policy environment, workforce dynamics, and patient expectations – this study positions midwifery as an essential pathway to safer, more respectful birth experiences for all mothers in one of China's most populous cities. The findings will serve as a replicable template for other major Chinese metropolises navigating similar transitions toward person-centered maternal care.</w:t>
      </w:r>
    </w:p>
    <w:bookmarkEnd w:id="29"/>
    <w:bookmarkStart w:id="30" w:name="references-selected"/>
    <w:p>
      <w:pPr>
        <w:pStyle w:val="Heading2"/>
      </w:pPr>
      <w:r>
        <w:t xml:space="preserve">References (Selected)</w:t>
      </w:r>
    </w:p>
    <w:p>
      <w:pPr>
        <w:numPr>
          <w:ilvl w:val="0"/>
          <w:numId w:val="1006"/>
        </w:numPr>
        <w:pStyle w:val="Compact"/>
      </w:pPr>
      <w:r>
        <w:t xml:space="preserve">World Health Organization. (2018). *Midwifery: A Global Perspective*. Geneva: WHO.</w:t>
      </w:r>
    </w:p>
    <w:p>
      <w:pPr>
        <w:numPr>
          <w:ilvl w:val="0"/>
          <w:numId w:val="1006"/>
        </w:numPr>
        <w:pStyle w:val="Compact"/>
      </w:pPr>
      <w:r>
        <w:t xml:space="preserve">Wang, Y., et al. (2021). Midwifery Practice in Urban China: Challenges and Opportunities. *Chinese Journal of Obstetrics and Gynecology*, 56(4), 278-285.</w:t>
      </w:r>
    </w:p>
    <w:p>
      <w:pPr>
        <w:numPr>
          <w:ilvl w:val="0"/>
          <w:numId w:val="1006"/>
        </w:numPr>
        <w:pStyle w:val="Compact"/>
      </w:pPr>
      <w:r>
        <w:t xml:space="preserve">China National Health Commission. (2018). *Guidelines for Promoting Midwifery Services in Maternal Healthcare*. Beijing: NHCC.</w:t>
      </w:r>
    </w:p>
    <w:p>
      <w:pPr>
        <w:numPr>
          <w:ilvl w:val="0"/>
          <w:numId w:val="1006"/>
        </w:numPr>
        <w:pStyle w:val="Compact"/>
      </w:pPr>
      <w:r>
        <w:t xml:space="preserve">He, L., et al. (2020). Cesarean Section Rates and Patient Preferences in Guangzhou Hospitals. *Journal of Obstetric Medicine*, 34(7), 511-519.</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Care in China Guangzhou</dc:title>
  <dc:creator/>
  <dc:language>en</dc:language>
  <cp:keywords/>
  <dcterms:created xsi:type="dcterms:W3CDTF">2026-07-21T14:11:51Z</dcterms:created>
  <dcterms:modified xsi:type="dcterms:W3CDTF">2026-07-21T14:11:51Z</dcterms:modified>
</cp:coreProperties>
</file>

<file path=docProps/custom.xml><?xml version="1.0" encoding="utf-8"?>
<Properties xmlns="http://schemas.openxmlformats.org/officeDocument/2006/custom-properties" xmlns:vt="http://schemas.openxmlformats.org/officeDocument/2006/docPropsVTypes"/>
</file>