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d4c3fe8237cbe64d363af4dcb886fbef931b2c"/>
    <w:p>
      <w:pPr>
        <w:pStyle w:val="Heading1"/>
      </w:pPr>
      <w:r>
        <w:t xml:space="preserve">Research Proposal: Enhancing Maternal and Neonatal Health Through Midwife Capacity Building in DR Congo Kinshasa</w:t>
      </w:r>
    </w:p>
    <w:bookmarkStart w:id="20" w:name="introduction"/>
    <w:p>
      <w:pPr>
        <w:pStyle w:val="Heading2"/>
      </w:pPr>
      <w:r>
        <w:t xml:space="preserve">1. Introduction</w:t>
      </w:r>
    </w:p>
    <w:p>
      <w:pPr>
        <w:pStyle w:val="FirstParagraph"/>
      </w:pPr>
      <w:r>
        <w:t xml:space="preserve">In the Democratic Republic of the Congo (DRC), particularly in urban centers like Kinshasa, maternal mortality rates remain alarmingly high at 533 deaths per 100,000 live births—among the highest globally according to WHO data. The capital city of Kinshasa, home to over 14 million people, faces critical challenges in healthcare infrastructure and human resources for health. This</w:t>
      </w:r>
      <w:r>
        <w:t xml:space="preserve"> </w:t>
      </w:r>
      <w:r>
        <w:rPr>
          <w:bCs/>
          <w:b/>
        </w:rPr>
        <w:t xml:space="preserve">Research Proposal</w:t>
      </w:r>
      <w:r>
        <w:t xml:space="preserve"> </w:t>
      </w:r>
      <w:r>
        <w:t xml:space="preserve">addresses the urgent need to strengthen maternal health services through targeted support for</w:t>
      </w:r>
      <w:r>
        <w:t xml:space="preserve"> </w:t>
      </w:r>
      <w:r>
        <w:rPr>
          <w:bCs/>
          <w:b/>
        </w:rPr>
        <w:t xml:space="preserve">Midwife</w:t>
      </w:r>
      <w:r>
        <w:t xml:space="preserve">s—the frontline professionals who provide essential care during pregnancy, childbirth, and postpartum periods. With only 0.3 midwives per 10,000 people in DRC compared to the WHO-recommended minimum of 23 per 10,000, this initiative aims to transform maternal healthcare delivery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DR Congo Kinshasa</w:t>
      </w:r>
      <w:r>
        <w:t xml:space="preserve">, systemic healthcare deficiencies create a perfect storm for maternal mortality. Key issues include:</w:t>
      </w:r>
    </w:p>
    <w:p>
      <w:pPr>
        <w:numPr>
          <w:ilvl w:val="0"/>
          <w:numId w:val="1001"/>
        </w:numPr>
        <w:pStyle w:val="Compact"/>
      </w:pPr>
      <w:r>
        <w:rPr>
          <w:iCs/>
          <w:i/>
        </w:rPr>
        <w:t xml:space="preserve">Lack of skilled birth attendants:</w:t>
      </w:r>
      <w:r>
        <w:t xml:space="preserve"> </w:t>
      </w:r>
      <w:r>
        <w:t xml:space="preserve">Only 30% of births are attended by qualified midwives, leaving women vulnerable to complications like hemorrhage and eclampsia.</w:t>
      </w:r>
    </w:p>
    <w:p>
      <w:pPr>
        <w:numPr>
          <w:ilvl w:val="0"/>
          <w:numId w:val="1001"/>
        </w:numPr>
        <w:pStyle w:val="Compact"/>
      </w:pPr>
      <w:r>
        <w:rPr>
          <w:iCs/>
          <w:i/>
        </w:rPr>
        <w:t xml:space="preserve">Infrastructure gaps:</w:t>
      </w:r>
      <w:r>
        <w:t xml:space="preserve"> </w:t>
      </w:r>
      <w:r>
        <w:t xml:space="preserve">Over 60% of health facilities in Kinshasa lack essential equipment for emergency obstetric care.</w:t>
      </w:r>
    </w:p>
    <w:p>
      <w:pPr>
        <w:numPr>
          <w:ilvl w:val="0"/>
          <w:numId w:val="1001"/>
        </w:numPr>
        <w:pStyle w:val="Compact"/>
      </w:pPr>
      <w:r>
        <w:rPr>
          <w:iCs/>
          <w:i/>
        </w:rPr>
        <w:t xml:space="preserve">Workforce attrition:</w:t>
      </w:r>
      <w:r>
        <w:t xml:space="preserve"> </w:t>
      </w:r>
      <w:r>
        <w:t xml:space="preserve">Midwives face high turnover due to low salaries, poor working conditions, and limited professional development opportunities.</w:t>
      </w:r>
    </w:p>
    <w:p>
      <w:pPr>
        <w:pStyle w:val="FirstParagraph"/>
      </w:pPr>
      <w:r>
        <w:t xml:space="preserve">This crisis disproportionately affects rural-urban migrants in Kinshasa’s informal settlements (bidonvilles), where poverty and limited healthcare access create cycles of preventable maternal mortality. A</w:t>
      </w:r>
      <w:r>
        <w:t xml:space="preserve"> </w:t>
      </w:r>
      <w:r>
        <w:rPr>
          <w:bCs/>
          <w:b/>
        </w:rPr>
        <w:t xml:space="preserve">Midwife</w:t>
      </w:r>
      <w:r>
        <w:t xml:space="preserve"> </w:t>
      </w:r>
      <w:r>
        <w:t xml:space="preserve">is the most cost-effective solution for improving birth outcomes, yet their potential remains unrealized due to systemic underinvestment.</w:t>
      </w:r>
    </w:p>
    <w:bookmarkEnd w:id="21"/>
    <w:bookmarkStart w:id="22" w:name="literature-review-summary"/>
    <w:p>
      <w:pPr>
        <w:pStyle w:val="Heading2"/>
      </w:pPr>
      <w:r>
        <w:t xml:space="preserve">3. Literature Review Summary</w:t>
      </w:r>
    </w:p>
    <w:p>
      <w:pPr>
        <w:pStyle w:val="FirstParagraph"/>
      </w:pPr>
      <w:r>
        <w:t xml:space="preserve">Evidence from similar contexts underscores midwife impact: In Rwanda, expanding midwifery services reduced maternal mortality by 40% within a decade. However, DRC-specific research is scarce. A 2021 Kinshasa study revealed that when</w:t>
      </w:r>
      <w:r>
        <w:t xml:space="preserve"> </w:t>
      </w:r>
      <w:r>
        <w:rPr>
          <w:bCs/>
          <w:b/>
        </w:rPr>
        <w:t xml:space="preserve">Midwife</w:t>
      </w:r>
      <w:r>
        <w:t xml:space="preserve">s received regular supervision and emergency kit training, facility-based deliveries increased by 35%, and neonatal mortality decreased by 28%. Critical gaps persist in understanding how to sustainably integrate midwives into Kinshasa’s fragmented health system, particularly addressing gender-specific barriers (e.g., female midwives facing safety risks during community outreach).</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a context-specific midwifery capacity-building program improve maternal and neonatal health outcomes in Kinshasa's public health facilities?</w:t>
      </w:r>
    </w:p>
    <w:p>
      <w:pPr>
        <w:pStyle w:val="BodyText"/>
      </w:pPr>
      <w:r>
        <w:rPr>
          <w:bCs/>
          <w:b/>
        </w:rPr>
        <w:t xml:space="preserve">Specific Objectives:</w:t>
      </w:r>
    </w:p>
    <w:p>
      <w:pPr>
        <w:numPr>
          <w:ilvl w:val="0"/>
          <w:numId w:val="1002"/>
        </w:numPr>
        <w:pStyle w:val="Compact"/>
      </w:pPr>
      <w:r>
        <w:t xml:space="preserve">Evaluate current midwifery practices, challenges, and resource gaps across 10 public health centers in Kinshasa’s 5 largest districts.</w:t>
      </w:r>
    </w:p>
    <w:p>
      <w:pPr>
        <w:numPr>
          <w:ilvl w:val="0"/>
          <w:numId w:val="1002"/>
        </w:numPr>
        <w:pStyle w:val="Compact"/>
      </w:pPr>
      <w:r>
        <w:t xml:space="preserve">Design and implement a tailored training program for midwives focusing on emergency obstetric care, community mobilization, and digital health tools.</w:t>
      </w:r>
    </w:p>
    <w:p>
      <w:pPr>
        <w:numPr>
          <w:ilvl w:val="0"/>
          <w:numId w:val="1002"/>
        </w:numPr>
        <w:pStyle w:val="Compact"/>
      </w:pPr>
      <w:r>
        <w:t xml:space="preserve">Measure impact on key metrics: facility delivery rates, complication management time, maternal/neonatal mortality ratios (3 months post-intervention).</w:t>
      </w:r>
    </w:p>
    <w:p>
      <w:pPr>
        <w:numPr>
          <w:ilvl w:val="0"/>
          <w:numId w:val="1002"/>
        </w:numPr>
        <w:pStyle w:val="Compact"/>
      </w:pPr>
      <w:r>
        <w:t xml:space="preserve">Develop a sustainable financing model for midwife retention through government-NGO partnerships.</w:t>
      </w:r>
    </w:p>
    <w:bookmarkEnd w:id="23"/>
    <w:bookmarkStart w:id="27" w:name="methodology"/>
    <w:p>
      <w:pPr>
        <w:pStyle w:val="Heading2"/>
      </w:pPr>
      <w:r>
        <w:t xml:space="preserve">5. Methodology</w:t>
      </w:r>
    </w:p>
    <w:p>
      <w:pPr>
        <w:pStyle w:val="FirstParagraph"/>
      </w:pPr>
      <w:r>
        <w:t xml:space="preserve">This mixed-methods study will employ a quasi-experimental design over 18 months in Kinshasa:</w:t>
      </w:r>
    </w:p>
    <w:bookmarkStart w:id="24" w:name="phase-1-baseline-assessment-months-1-4"/>
    <w:p>
      <w:pPr>
        <w:pStyle w:val="Heading3"/>
      </w:pPr>
      <w:r>
        <w:t xml:space="preserve">Phase 1: Baseline Assessment (Months 1-4)</w:t>
      </w:r>
    </w:p>
    <w:p>
      <w:pPr>
        <w:numPr>
          <w:ilvl w:val="0"/>
          <w:numId w:val="1003"/>
        </w:numPr>
        <w:pStyle w:val="Compact"/>
      </w:pPr>
      <w:r>
        <w:rPr>
          <w:bCs/>
          <w:b/>
        </w:rPr>
        <w:t xml:space="preserve">Quantitative:</w:t>
      </w:r>
      <w:r>
        <w:t xml:space="preserve"> </w:t>
      </w:r>
      <w:r>
        <w:t xml:space="preserve">Surveys of 200 midwives across 25 health facilities; analysis of birth registries for maternal/neonatal outcomes.</w:t>
      </w:r>
    </w:p>
    <w:p>
      <w:pPr>
        <w:numPr>
          <w:ilvl w:val="0"/>
          <w:numId w:val="1003"/>
        </w:numPr>
        <w:pStyle w:val="Compact"/>
      </w:pPr>
      <w:r>
        <w:rPr>
          <w:bCs/>
          <w:b/>
        </w:rPr>
        <w:t xml:space="preserve">Qualitative:</w:t>
      </w:r>
      <w:r>
        <w:t xml:space="preserve"> </w:t>
      </w:r>
      <w:r>
        <w:t xml:space="preserve">Focus groups with midwives (n=40) and community leaders exploring barriers to service delivery.</w:t>
      </w:r>
    </w:p>
    <w:bookmarkEnd w:id="24"/>
    <w:bookmarkStart w:id="25" w:name="Xad48568c2485cec5a9d87a03bd5d0d59b4be3e0"/>
    <w:p>
      <w:pPr>
        <w:pStyle w:val="Heading3"/>
      </w:pPr>
      <w:r>
        <w:t xml:space="preserve">Phase 2: Intervention Implementation (Months 5-14)</w:t>
      </w:r>
    </w:p>
    <w:p>
      <w:pPr>
        <w:numPr>
          <w:ilvl w:val="0"/>
          <w:numId w:val="1004"/>
        </w:numPr>
        <w:pStyle w:val="Compact"/>
      </w:pPr>
      <w:r>
        <w:rPr>
          <w:iCs/>
          <w:i/>
        </w:rPr>
        <w:t xml:space="preserve">Midwife Training:</w:t>
      </w:r>
      <w:r>
        <w:t xml:space="preserve"> </w:t>
      </w:r>
      <w:r>
        <w:t xml:space="preserve">Customized modules covering emergency protocols, mental health support for mothers, and mobile-based reporting (using low-cost SMS systems).</w:t>
      </w:r>
    </w:p>
    <w:p>
      <w:pPr>
        <w:numPr>
          <w:ilvl w:val="0"/>
          <w:numId w:val="1004"/>
        </w:numPr>
        <w:pStyle w:val="Compact"/>
      </w:pPr>
      <w:r>
        <w:rPr>
          <w:iCs/>
          <w:i/>
        </w:rPr>
        <w:t xml:space="preserve">Resource Provision:</w:t>
      </w:r>
      <w:r>
        <w:t xml:space="preserve"> </w:t>
      </w:r>
      <w:r>
        <w:t xml:space="preserve">Distribution of essential midwifery kits (hemorrhage management tools, newborn resuscitators) to 10 intervention clinics.</w:t>
      </w:r>
    </w:p>
    <w:p>
      <w:pPr>
        <w:numPr>
          <w:ilvl w:val="0"/>
          <w:numId w:val="1004"/>
        </w:numPr>
        <w:pStyle w:val="Compact"/>
      </w:pPr>
      <w:r>
        <w:rPr>
          <w:iCs/>
          <w:i/>
        </w:rPr>
        <w:t xml:space="preserve">Social Support:</w:t>
      </w:r>
      <w:r>
        <w:t xml:space="preserve"> </w:t>
      </w:r>
      <w:r>
        <w:t xml:space="preserve">Introduction of mentorship networks and safe transport allowances for community outreach.</w:t>
      </w:r>
    </w:p>
    <w:bookmarkEnd w:id="25"/>
    <w:bookmarkStart w:id="26" w:name="phase-3-impact-evaluation-months-15-18"/>
    <w:p>
      <w:pPr>
        <w:pStyle w:val="Heading3"/>
      </w:pPr>
      <w:r>
        <w:t xml:space="preserve">Phase 3: Impact Evaluation (Months 15-18)</w:t>
      </w:r>
    </w:p>
    <w:p>
      <w:pPr>
        <w:numPr>
          <w:ilvl w:val="0"/>
          <w:numId w:val="1005"/>
        </w:numPr>
        <w:pStyle w:val="Compact"/>
      </w:pPr>
      <w:r>
        <w:t xml:space="preserve">Comparative analysis of outcome metrics between intervention and control facilities.</w:t>
      </w:r>
    </w:p>
    <w:p>
      <w:pPr>
        <w:numPr>
          <w:ilvl w:val="0"/>
          <w:numId w:val="1005"/>
        </w:numPr>
        <w:pStyle w:val="Compact"/>
      </w:pPr>
      <w:r>
        <w:t xml:space="preserve">Cost-effectiveness assessment per maternal death averted.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solutions for scaling midwifery services across</w:t>
      </w:r>
      <w:r>
        <w:t xml:space="preserve"> </w:t>
      </w:r>
      <w:r>
        <w:rPr>
          <w:bCs/>
          <w:b/>
        </w:rPr>
        <w:t xml:space="preserve">DR Congo Kinshasa</w:t>
      </w:r>
      <w:r>
        <w:t xml:space="preserve">. Expected outcomes include:</w:t>
      </w:r>
    </w:p>
    <w:p>
      <w:pPr>
        <w:numPr>
          <w:ilvl w:val="0"/>
          <w:numId w:val="1006"/>
        </w:numPr>
        <w:pStyle w:val="Compact"/>
      </w:pPr>
      <w:r>
        <w:t xml:space="preserve">A 30% increase in facility-based deliveries attended by trained midwives.</w:t>
      </w:r>
    </w:p>
    <w:p>
      <w:pPr>
        <w:numPr>
          <w:ilvl w:val="0"/>
          <w:numId w:val="1006"/>
        </w:numPr>
        <w:pStyle w:val="Compact"/>
      </w:pPr>
      <w:r>
        <w:t xml:space="preserve">A validated, culturally adapted training curriculum for midwives in DRC contexts.</w:t>
      </w:r>
    </w:p>
    <w:p>
      <w:pPr>
        <w:numPr>
          <w:ilvl w:val="0"/>
          <w:numId w:val="1006"/>
        </w:numPr>
        <w:pStyle w:val="Compact"/>
      </w:pPr>
      <w:r>
        <w:t xml:space="preserve">A sustainable financing framework adopted by the Kinshasa Health Directorate.</w:t>
      </w:r>
    </w:p>
    <w:p>
      <w:pPr>
        <w:pStyle w:val="FirstParagraph"/>
      </w:pPr>
      <w:r>
        <w:t xml:space="preserve">The significance extends beyond health metrics: By empowering local</w:t>
      </w:r>
      <w:r>
        <w:t xml:space="preserve"> </w:t>
      </w:r>
      <w:r>
        <w:rPr>
          <w:bCs/>
          <w:b/>
        </w:rPr>
        <w:t xml:space="preserve">Midwife</w:t>
      </w:r>
      <w:r>
        <w:t xml:space="preserve">s as community leaders, this project fosters gender equity and local ownership. As noted in a 2023 UNFPA report, investing in midwives yields $4.30 in economic returns for every $1 invested through reduced maternal morbidity and increased workforce participation. Crucially, the approach centers Kinshasa’s realities—addressing infrastructure constraints through low-tech innovations (e.g., solar-powered equipment charging stations) rather than expensive imports.</w:t>
      </w:r>
    </w:p>
    <w:bookmarkEnd w:id="28"/>
    <w:bookmarkStart w:id="29" w:name="timeline-and-budget-overview"/>
    <w:p>
      <w:pPr>
        <w:pStyle w:val="Heading2"/>
      </w:pPr>
      <w:r>
        <w:t xml:space="preserve">7. Timeline and Budget Overview</w:t>
      </w:r>
    </w:p>
    <w:p>
      <w:pPr>
        <w:pStyle w:val="FirstParagraph"/>
      </w:pPr>
      <w:r>
        <w:rPr>
          <w:bCs/>
          <w:b/>
        </w:rPr>
        <w:t xml:space="preserve">Implementation Timeline:</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Baseline Assessment</w:t>
      </w:r>
    </w:p>
    <w:p>
      <w:pPr>
        <w:pStyle w:val="BodyText"/>
      </w:pPr>
      <w:r>
        <w:t xml:space="preserve">1-4</w:t>
      </w:r>
    </w:p>
    <w:p>
      <w:pPr>
        <w:pStyle w:val="BodyText"/>
      </w:pPr>
      <w:r>
        <w:t xml:space="preserve">Data collection, facility mapping, stakeholder workshops</w:t>
      </w:r>
    </w:p>
    <w:p>
      <w:pPr>
        <w:pStyle w:val="BodyText"/>
      </w:pPr>
      <w:r>
        <w:t xml:space="preserve">Intervention Design &amp; Training</w:t>
      </w:r>
    </w:p>
    <w:p>
      <w:pPr>
        <w:pStyle w:val="BodyText"/>
      </w:pPr>
      <w:r>
        <w:t xml:space="preserve">5-8</w:t>
      </w:r>
    </w:p>
    <w:p>
      <w:pPr>
        <w:pStyle w:val="BodyText"/>
      </w:pPr>
      <w:r>
        <w:t xml:space="preserve">Curriculum development, kit procurement, trainer recruitment</w:t>
      </w:r>
    </w:p>
    <w:p>
      <w:pPr>
        <w:pStyle w:val="BodyText"/>
      </w:pPr>
      <w:r>
        <w:t xml:space="preserve">Implementation &amp; Monitoring</w:t>
      </w:r>
    </w:p>
    <w:p>
      <w:pPr>
        <w:pStyle w:val="BodyText"/>
      </w:pPr>
      <w:r>
        <w:t xml:space="preserve">9-14</w:t>
      </w:r>
    </w:p>
    <w:p>
      <w:pPr>
        <w:pStyle w:val="BodyText"/>
      </w:pPr>
      <w:r>
        <w:t xml:space="preserve">Midwife training; resource distribution; monthly progress reviews</w:t>
      </w:r>
    </w:p>
    <w:p>
      <w:pPr>
        <w:pStyle w:val="BodyText"/>
      </w:pPr>
      <w:r>
        <w:t xml:space="preserve">Evaluation &amp; Dissemination</w:t>
      </w:r>
    </w:p>
    <w:p>
      <w:pPr>
        <w:pStyle w:val="BodyText"/>
      </w:pPr>
      <w:r>
        <w:t xml:space="preserve">15-18</w:t>
      </w:r>
    </w:p>
    <w:p>
      <w:pPr>
        <w:pStyle w:val="BodyText"/>
      </w:pPr>
      <w:r>
        <w:t xml:space="preserve">Data analysis, policy briefs, national conference presentation</w:t>
      </w:r>
    </w:p>
    <w:p>
      <w:pPr>
        <w:pStyle w:val="BodyText"/>
      </w:pPr>
      <w:r>
        <w:rPr>
          <w:bCs/>
          <w:b/>
        </w:rPr>
        <w:t xml:space="preserve">Budget Highlights (Total: $245,000):</w:t>
      </w:r>
      <w:r>
        <w:t xml:space="preserve"> </w:t>
      </w:r>
      <w:r>
        <w:t xml:space="preserve">65% for midwife training/kit procurement; 25% for community engagement; 10% for monitoring/evaluation. All funds will be co-managed with Kinshasa’s Ministry of Health to ensure local accountability.</w:t>
      </w:r>
    </w:p>
    <w:bookmarkEnd w:id="29"/>
    <w:bookmarkStart w:id="30" w:name="conclusion"/>
    <w:p>
      <w:pPr>
        <w:pStyle w:val="Heading2"/>
      </w:pPr>
      <w:r>
        <w:t xml:space="preserve">8. Conclusion</w:t>
      </w:r>
    </w:p>
    <w:p>
      <w:pPr>
        <w:pStyle w:val="FirstParagraph"/>
      </w:pPr>
      <w:r>
        <w:t xml:space="preserve">The survival of mothers and newborns in</w:t>
      </w:r>
      <w:r>
        <w:t xml:space="preserve"> </w:t>
      </w:r>
      <w:r>
        <w:rPr>
          <w:bCs/>
          <w:b/>
        </w:rPr>
        <w:t xml:space="preserve">DR Congo Kinshasa</w:t>
      </w:r>
      <w:r>
        <w:t xml:space="preserve"> </w:t>
      </w:r>
      <w:r>
        <w:t xml:space="preserve">hinges on empowering the dedicated professionals who stand between life and death during childbirth: the midwife. This comprehensive</w:t>
      </w:r>
      <w:r>
        <w:t xml:space="preserve"> </w:t>
      </w:r>
      <w:r>
        <w:rPr>
          <w:bCs/>
          <w:b/>
        </w:rPr>
        <w:t xml:space="preserve">Research Proposal</w:t>
      </w:r>
      <w:r>
        <w:t xml:space="preserve"> </w:t>
      </w:r>
      <w:r>
        <w:t xml:space="preserve">outlines a feasible, culturally grounded pathway to transform maternal healthcare by investing in midwives as catalysts for community health resilience. By addressing systemic gaps through localized solutions—rather than generic interventions—we can turn Kinshasa’s highest mortality statistics into a legacy of hope. The findings will serve as a blueprint for scaling similar initiatives across DRC and other LMICs facing analogous challenges, proving that when midwives are equipped, communities thrive.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in DR Congo Kinshasa</dc:title>
  <dc:creator/>
  <dc:language>en</dc:language>
  <cp:keywords/>
  <dcterms:created xsi:type="dcterms:W3CDTF">2026-07-20T19:09:52Z</dcterms:created>
  <dcterms:modified xsi:type="dcterms:W3CDTF">2026-07-20T19:09:52Z</dcterms:modified>
</cp:coreProperties>
</file>

<file path=docProps/custom.xml><?xml version="1.0" encoding="utf-8"?>
<Properties xmlns="http://schemas.openxmlformats.org/officeDocument/2006/custom-properties" xmlns:vt="http://schemas.openxmlformats.org/officeDocument/2006/docPropsVTypes"/>
</file>