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198dac01853a880c4637945a8b44464ea6f1043"/>
    <w:p>
      <w:pPr>
        <w:pStyle w:val="Heading1"/>
      </w:pPr>
      <w:r>
        <w:t xml:space="preserve">Research Proposal: Optimizing Midwifery Workforce Capacity to Improve Maternal Health Outcomes in Addis Ababa, Ethiopia</w:t>
      </w:r>
    </w:p>
    <w:bookmarkStart w:id="20" w:name="introduction-and-background"/>
    <w:p>
      <w:pPr>
        <w:pStyle w:val="Heading2"/>
      </w:pPr>
      <w:r>
        <w:t xml:space="preserve">1. Introduction and Background</w:t>
      </w:r>
    </w:p>
    <w:p>
      <w:pPr>
        <w:pStyle w:val="FirstParagraph"/>
      </w:pPr>
      <w:r>
        <w:t xml:space="preserve">In Ethiopia, maternal mortality remains a critical public health challenge despite significant progress in recent decades. With an estimated maternal mortality ratio of 353 deaths per 100,000 live births (World Health Organization, 2023), the need for skilled birth attendance is paramount. Addis Ababa, as the political and economic hub of Ethiopia with a population exceeding 5 million residents, bears disproportionate healthcare burdens due to urbanization pressures and resource constraints. This Research Proposal specifically targets</w:t>
      </w:r>
      <w:r>
        <w:t xml:space="preserve"> </w:t>
      </w:r>
      <w:r>
        <w:rPr>
          <w:bCs/>
          <w:b/>
        </w:rPr>
        <w:t xml:space="preserve">Midwife</w:t>
      </w:r>
      <w:r>
        <w:t xml:space="preserve"> </w:t>
      </w:r>
      <w:r>
        <w:t xml:space="preserve">workforce dynamics within Addis Ababa's healthcare system, recognizing that</w:t>
      </w:r>
      <w:r>
        <w:t xml:space="preserve"> </w:t>
      </w:r>
      <w:r>
        <w:rPr>
          <w:bCs/>
          <w:b/>
        </w:rPr>
        <w:t xml:space="preserve">Ethiopia Addis Ababa</w:t>
      </w:r>
      <w:r>
        <w:t xml:space="preserve"> </w:t>
      </w:r>
      <w:r>
        <w:t xml:space="preserve">represents a microcosm of national maternal health challenges with unique urban contextual factors. Midwives form the backbone of Ethiopia's primary maternal healthcare system, yet their capacity is strained by chronic understaffing, inadequate facilities, and systemic barriers. This study directly addresses the urgent need to strengthen</w:t>
      </w:r>
      <w:r>
        <w:t xml:space="preserve"> </w:t>
      </w:r>
      <w:r>
        <w:rPr>
          <w:bCs/>
          <w:b/>
        </w:rPr>
        <w:t xml:space="preserve">Midwife</w:t>
      </w:r>
      <w:r>
        <w:t xml:space="preserve"> </w:t>
      </w:r>
      <w:r>
        <w:t xml:space="preserve">service delivery in Addis Ababa through evidence-based interventions.</w:t>
      </w:r>
    </w:p>
    <w:bookmarkEnd w:id="20"/>
    <w:bookmarkStart w:id="21" w:name="problem-statement"/>
    <w:p>
      <w:pPr>
        <w:pStyle w:val="Heading2"/>
      </w:pPr>
      <w:r>
        <w:t xml:space="preserve">2. Problem Statement</w:t>
      </w:r>
    </w:p>
    <w:p>
      <w:pPr>
        <w:pStyle w:val="FirstParagraph"/>
      </w:pPr>
      <w:r>
        <w:t xml:space="preserve">The current maternal healthcare landscape in Addis Ababa reveals a critical mismatch between demand and skilled midwifery capacity. Despite Ethiopia's Health Extension Program deploying over 40,000 community health workers nationwide, urban centers like Addis Ababa face distinct challenges including high patient volumes (averaging 35+ deliveries daily per facility), limited specialized midwifery training institutions, and retention issues due to poor working conditions. A 2022 Ministry of Health assessment indicated that only 68% of health centers in Addis Ababa met the required midwifery staffing ratio (1 midwife per 10,000 population), directly contributing to preventable complications during childbirth. This Research Proposal identifies three urgent gaps: (1) insufficient midwifery workforce planning for urban maternal demand, (2) unaddressed psychosocial stressors affecting</w:t>
      </w:r>
      <w:r>
        <w:t xml:space="preserve"> </w:t>
      </w:r>
      <w:r>
        <w:rPr>
          <w:bCs/>
          <w:b/>
        </w:rPr>
        <w:t xml:space="preserve">Midwife</w:t>
      </w:r>
      <w:r>
        <w:t xml:space="preserve"> </w:t>
      </w:r>
      <w:r>
        <w:t xml:space="preserve">performance, and (3) lack of context-specific retention strategies in Addis Ababa. Without addressing these through targeted research, Ethiopia's Sustainable Development Goal 3 targets for maternal health will remain unattainable.</w:t>
      </w:r>
    </w:p>
    <w:bookmarkEnd w:id="21"/>
    <w:bookmarkStart w:id="22" w:name="literature-review-synthesis"/>
    <w:p>
      <w:pPr>
        <w:pStyle w:val="Heading2"/>
      </w:pPr>
      <w:r>
        <w:t xml:space="preserve">3. Literature Review Synthesis</w:t>
      </w:r>
    </w:p>
    <w:p>
      <w:pPr>
        <w:pStyle w:val="FirstParagraph"/>
      </w:pPr>
      <w:r>
        <w:t xml:space="preserve">Existing studies on midwifery in</w:t>
      </w:r>
      <w:r>
        <w:t xml:space="preserve"> </w:t>
      </w:r>
      <w:r>
        <w:rPr>
          <w:bCs/>
          <w:b/>
        </w:rPr>
        <w:t xml:space="preserve">Ethiopia Addis Ababa</w:t>
      </w:r>
      <w:r>
        <w:t xml:space="preserve"> </w:t>
      </w:r>
      <w:r>
        <w:t xml:space="preserve">reveal consistent patterns. Research by Gebremedhin et al. (2021) documented that 45% of midwives in Addis Ababa public health centers reported burnout due to excessive caseloads, while Alemu &amp; Yimer (2020) linked staff shortages to delayed emergency obstetric care in 38% of cases. However, these studies lacked comprehensive analysis of urban-specific factors like traffic congestion affecting emergency referrals and gender-based discrimination in workplace advancement. Crucially, no recent study has examined the intersection of midwifery education quality and on-the-job performance within Addis Ababa's unique healthcare ecosystem. This gap is critical because Ethiopia's 2019 Health Sector Transformation Plan emphasizes "midwife-led care" as central to maternal health reform—yet implementation remains fragmented in</w:t>
      </w:r>
      <w:r>
        <w:t xml:space="preserve"> </w:t>
      </w:r>
      <w:r>
        <w:rPr>
          <w:bCs/>
          <w:b/>
        </w:rPr>
        <w:t xml:space="preserve">Ethiopia Addis Ababa</w:t>
      </w:r>
      <w:r>
        <w:t xml:space="preserve">. Our Research Proposal bridges this evidence gap by centering urban midwifery experiences.</w:t>
      </w:r>
    </w:p>
    <w:bookmarkEnd w:id="22"/>
    <w:bookmarkStart w:id="23" w:name="research-objectives-and-questions"/>
    <w:p>
      <w:pPr>
        <w:pStyle w:val="Heading2"/>
      </w:pPr>
      <w:r>
        <w:t xml:space="preserve">4. Research Objectives and Questions</w:t>
      </w:r>
    </w:p>
    <w:p>
      <w:pPr>
        <w:pStyle w:val="FirstParagraph"/>
      </w:pPr>
      <w:r>
        <w:t xml:space="preserve">This research aims to generate actionable insights for strengthening maternal healthcare through midwifery. The primary objective is to develop a contextualized workforce model for</w:t>
      </w:r>
      <w:r>
        <w:t xml:space="preserve"> </w:t>
      </w:r>
      <w:r>
        <w:rPr>
          <w:bCs/>
          <w:b/>
        </w:rPr>
        <w:t xml:space="preserve">Midwife</w:t>
      </w:r>
      <w:r>
        <w:t xml:space="preserve"> </w:t>
      </w:r>
      <w:r>
        <w:t xml:space="preserve">deployment in Addis Ababa. Specific objectives include:</w:t>
      </w:r>
    </w:p>
    <w:p>
      <w:pPr>
        <w:numPr>
          <w:ilvl w:val="0"/>
          <w:numId w:val="1001"/>
        </w:numPr>
        <w:pStyle w:val="Compact"/>
      </w:pPr>
      <w:r>
        <w:t xml:space="preserve">To quantify current midwifery staffing levels, caseloads, and geographic distribution across all 10 administrative zones of Addis Ababa.</w:t>
      </w:r>
    </w:p>
    <w:p>
      <w:pPr>
        <w:numPr>
          <w:ilvl w:val="0"/>
          <w:numId w:val="1001"/>
        </w:numPr>
        <w:pStyle w:val="Compact"/>
      </w:pPr>
      <w:r>
        <w:t xml:space="preserve">To identify modifiable workplace stressors (e.g., supply chain failures, harassment) affecting midwife retention in urban settings.</w:t>
      </w:r>
    </w:p>
    <w:p>
      <w:pPr>
        <w:numPr>
          <w:ilvl w:val="0"/>
          <w:numId w:val="1001"/>
        </w:numPr>
        <w:pStyle w:val="Compact"/>
      </w:pPr>
      <w:r>
        <w:t xml:space="preserve">To evaluate the correlation between midwife job satisfaction and maternal health outcomes (e.g., Caesarean section rates, postpartum hemorrhage management).</w:t>
      </w:r>
    </w:p>
    <w:p>
      <w:pPr>
        <w:pStyle w:val="FirstParagraph"/>
      </w:pPr>
      <w:r>
        <w:t xml:space="preserve">These objectives address core challenges identified in the problem statement. Key research questions guiding this study are:</w:t>
      </w:r>
    </w:p>
    <w:p>
      <w:pPr>
        <w:numPr>
          <w:ilvl w:val="0"/>
          <w:numId w:val="1002"/>
        </w:numPr>
        <w:pStyle w:val="Compact"/>
      </w:pPr>
      <w:r>
        <w:t xml:space="preserve">How do urban-specific factors (traffic, overcrowding) uniquely impact midwife service delivery in Addis Ababa compared to rural Ethiopia?</w:t>
      </w:r>
    </w:p>
    <w:p>
      <w:pPr>
        <w:numPr>
          <w:ilvl w:val="0"/>
          <w:numId w:val="1002"/>
        </w:numPr>
        <w:pStyle w:val="Compact"/>
      </w:pPr>
      <w:r>
        <w:t xml:space="preserve">What workplace interventions have demonstrated retention success for midwives in Addis Ababa's public health facilities?</w:t>
      </w:r>
    </w:p>
    <w:bookmarkEnd w:id="23"/>
    <w:bookmarkStart w:id="24" w:name="methodology"/>
    <w:p>
      <w:pPr>
        <w:pStyle w:val="Heading2"/>
      </w:pPr>
      <w:r>
        <w:t xml:space="preserve">5. Methodology</w:t>
      </w:r>
    </w:p>
    <w:p>
      <w:pPr>
        <w:pStyle w:val="FirstParagraph"/>
      </w:pPr>
      <w:r>
        <w:t xml:space="preserve">This mixed-methods Research Proposal employs a sequential explanatory design over 18 months across Addis Ababa's 40 primary health centers and 5 referral hospitals. The quantitative phase (months 1-9) will survey all registered midwives (N=850) using validated WHO tools to measure workloads, burnout (Maslach Burnout Inventory), and facility resource access. The qualitative phase (months 10-18) conducts semi-structured interviews with 40 purposively selected midwives and 25 healthcare managers to explore contextual barriers. Data analysis will use SPSS for quantitative data (regression models linking staffing to outcomes) and NVivo for thematic analysis of interview transcripts. Crucially, we employ community-based participatory research principles—engaging Addis Ababa's Health Bureau from design stage—to ensure findings are actionable within</w:t>
      </w:r>
      <w:r>
        <w:t xml:space="preserve"> </w:t>
      </w:r>
      <w:r>
        <w:rPr>
          <w:bCs/>
          <w:b/>
        </w:rPr>
        <w:t xml:space="preserve">Ethiopia Addis Ababa</w:t>
      </w:r>
      <w:r>
        <w:t xml:space="preserve">'s governance structures.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data-driven midwifery workforce dashboard for Addis Ababa's Health Bureau showing real-time staffing gaps; (2) A tailored retention package including flexible scheduling and urban-specific emergency transport protocols; (3) Policy briefs for Ethiopia's Federal Ministry of Health to revise the National Midwifery Strategic Plan. The significance extends beyond Addis Ababa: findings will directly inform Ethiopia's "Midwife for Every Community" initiative, potentially reducing maternal mortality by 15-20% in urban settings within 5 years. For global health, this study establishes a replicable framework for midwifery optimization in low-resource urban centers—addressing a gap identified by the World Health Organization as critical to achieving Universal Health Coverage.</w:t>
      </w:r>
    </w:p>
    <w:bookmarkEnd w:id="25"/>
    <w:bookmarkStart w:id="26" w:name="timeline-and-dissemination"/>
    <w:p>
      <w:pPr>
        <w:pStyle w:val="Heading2"/>
      </w:pPr>
      <w:r>
        <w:t xml:space="preserve">7. Timeline and Dissemination</w:t>
      </w:r>
    </w:p>
    <w:p>
      <w:pPr>
        <w:pStyle w:val="FirstParagraph"/>
      </w:pPr>
      <w:r>
        <w:t xml:space="preserve">A 15-month implementation schedule begins with stakeholder validation workshops in Addis Ababa (Month 1), followed by data collection phases. Key milestones include a preliminary report for Addis Ababa Health Bureau (Month 9) and a policy symposium at the Ethiopian Public Health Association conference (Month 16). All findings will be disseminated through open-access journals, translated into Amharic for community sharing, and integrated into Addis Ababa's Digital Health Platform to ensure midwives themselves access actionable insights. This Research Proposal explicitly ensures that</w:t>
      </w:r>
      <w:r>
        <w:t xml:space="preserve"> </w:t>
      </w:r>
      <w:r>
        <w:rPr>
          <w:bCs/>
          <w:b/>
        </w:rPr>
        <w:t xml:space="preserve">Midwife</w:t>
      </w:r>
      <w:r>
        <w:t xml:space="preserve"> </w:t>
      </w:r>
      <w:r>
        <w:t xml:space="preserve">voices shape solutions—addressing the chronic disconnect between policy design and frontline practice in</w:t>
      </w:r>
      <w:r>
        <w:t xml:space="preserve"> </w:t>
      </w:r>
      <w:r>
        <w:rPr>
          <w:bCs/>
          <w:b/>
        </w:rPr>
        <w:t xml:space="preserve">Ethiopia Addis Ababa</w:t>
      </w:r>
      <w:r>
        <w:t xml:space="preserve">.</w:t>
      </w:r>
    </w:p>
    <w:bookmarkEnd w:id="26"/>
    <w:bookmarkStart w:id="27" w:name="conclusion"/>
    <w:p>
      <w:pPr>
        <w:pStyle w:val="Heading2"/>
      </w:pPr>
      <w:r>
        <w:t xml:space="preserve">8. Conclusion</w:t>
      </w:r>
    </w:p>
    <w:p>
      <w:pPr>
        <w:pStyle w:val="FirstParagraph"/>
      </w:pPr>
      <w:r>
        <w:t xml:space="preserve">The proposed research represents a strategic intervention at the nexus of Ethiopia's healthcare crisis and its most viable solution: a strengthened midwifery workforce. By focusing specifically on Addis Ababa—the urban epicenter where 50% of Ethiopia's maternal health challenges manifest—this Research Proposal moves beyond generic assessments to deliver city-specific, implementation-ready strategies. In</w:t>
      </w:r>
      <w:r>
        <w:t xml:space="preserve"> </w:t>
      </w:r>
      <w:r>
        <w:rPr>
          <w:bCs/>
          <w:b/>
        </w:rPr>
        <w:t xml:space="preserve">Ethiopia Addis Ababa</w:t>
      </w:r>
      <w:r>
        <w:t xml:space="preserve">, every midwife is a lifeline for mothers and newborns; this study will prove how investing in their capacity saves lives. We respectfully request support to transform these recommendations into policy action, ensuring that no mother in Addis Ababa faces childbirth without the skilled hands of a supported</w:t>
      </w:r>
      <w:r>
        <w:t xml:space="preserve"> </w:t>
      </w:r>
      <w:r>
        <w:rPr>
          <w:bCs/>
          <w:b/>
        </w:rPr>
        <w:t xml:space="preserve">Midwife</w:t>
      </w:r>
      <w:r>
        <w:t xml:space="preserv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in Ethiopia Addis Ababa</dc:title>
  <dc:creator/>
  <dc:language>en</dc:language>
  <cp:keywords/>
  <dcterms:created xsi:type="dcterms:W3CDTF">2026-07-23T06:10:59Z</dcterms:created>
  <dcterms:modified xsi:type="dcterms:W3CDTF">2026-07-23T06:10:59Z</dcterms:modified>
</cp:coreProperties>
</file>

<file path=docProps/custom.xml><?xml version="1.0" encoding="utf-8"?>
<Properties xmlns="http://schemas.openxmlformats.org/officeDocument/2006/custom-properties" xmlns:vt="http://schemas.openxmlformats.org/officeDocument/2006/docPropsVTypes"/>
</file>