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ce890e31068f1d2b703575b6a005bf1131bf7db"/>
    <w:p>
      <w:pPr>
        <w:pStyle w:val="Heading1"/>
      </w:pPr>
      <w:r>
        <w:t xml:space="preserve">Research Proposal: Enhancing Culturally Competent Midwifery Care in Urban Settings of Germany Munich</w:t>
      </w:r>
    </w:p>
    <w:bookmarkStart w:id="20" w:name="introduction"/>
    <w:p>
      <w:pPr>
        <w:pStyle w:val="Heading2"/>
      </w:pPr>
      <w:r>
        <w:t xml:space="preserve">Introduction</w:t>
      </w:r>
    </w:p>
    <w:p>
      <w:pPr>
        <w:pStyle w:val="FirstParagraph"/>
      </w:pPr>
      <w:r>
        <w:t xml:space="preserve">The healthcare landscape of Germany is distinguished by its robust statutory health insurance system and a deeply integrated role for midwives (</w:t>
      </w:r>
      <w:r>
        <w:rPr>
          <w:iCs/>
          <w:i/>
        </w:rPr>
        <w:t xml:space="preserve">Hebammen</w:t>
      </w:r>
      <w:r>
        <w:t xml:space="preserve">) within the maternity care framework. In Munich, the capital of Bavaria and one of Germany's most dynamic urban centers, midwifery services represent a cornerstone of maternal health delivery. This Research Proposal specifically targets the unique challenges and opportunities facing</w:t>
      </w:r>
      <w:r>
        <w:t xml:space="preserve"> </w:t>
      </w:r>
      <w:r>
        <w:rPr>
          <w:bCs/>
          <w:b/>
        </w:rPr>
        <w:t xml:space="preserve">Midwife</w:t>
      </w:r>
      <w:r>
        <w:t xml:space="preserve">s operating within Germany Munich’s complex healthcare ecosystem. As Munich continues to experience demographic shifts—including rising immigrant populations and aging infrastructure—the need for evidence-based strategies to optimize</w:t>
      </w:r>
      <w:r>
        <w:t xml:space="preserve"> </w:t>
      </w:r>
      <w:r>
        <w:rPr>
          <w:bCs/>
          <w:b/>
        </w:rPr>
        <w:t xml:space="preserve">Midwife</w:t>
      </w:r>
      <w:r>
        <w:t xml:space="preserve"> </w:t>
      </w:r>
      <w:r>
        <w:t xml:space="preserve">practice has never been more critical. This study will investigate how culturally competent care models can be systematically integrated into standard midwifery practice across Munich, ensuring equitable, high-quality maternal health outcomes in Germany's most populous metropolitan area.</w:t>
      </w:r>
    </w:p>
    <w:bookmarkEnd w:id="20"/>
    <w:bookmarkStart w:id="21" w:name="problem-statement"/>
    <w:p>
      <w:pPr>
        <w:pStyle w:val="Heading2"/>
      </w:pPr>
      <w:r>
        <w:t xml:space="preserve">Problem Statement</w:t>
      </w:r>
    </w:p>
    <w:p>
      <w:pPr>
        <w:pStyle w:val="FirstParagraph"/>
      </w:pPr>
      <w:r>
        <w:t xml:space="preserve">In Germany Munich, despite the high statutory recognition of midwives under the Federal Midwifery Act (</w:t>
      </w:r>
      <w:r>
        <w:rPr>
          <w:iCs/>
          <w:i/>
        </w:rPr>
        <w:t xml:space="preserve">Hebammengesetz</w:t>
      </w:r>
      <w:r>
        <w:t xml:space="preserve">), significant gaps persist in addressing the cultural and linguistic diversity of the city's population. Munich’s demographic profile reveals approximately 30% of residents are foreign-born, with substantial communities from Turkey, Eastern Europe, and Asia. Current midwifery training in Germany Munich often lacks standardized modules on cross-cultural communication for immigrant populations. Consequently, barriers such as language difficulties and cultural misunderstandings lead to reduced utilization of midwifery services among minority groups and suboptimal patient satisfaction. This disconnect represents a critical unmet need within the broader German healthcare system, directly impacting maternal health equity in Munich. The absence of localized research on</w:t>
      </w:r>
      <w:r>
        <w:t xml:space="preserve"> </w:t>
      </w:r>
      <w:r>
        <w:rPr>
          <w:bCs/>
          <w:b/>
        </w:rPr>
        <w:t xml:space="preserve">Midwife</w:t>
      </w:r>
      <w:r>
        <w:t xml:space="preserve"> </w:t>
      </w:r>
      <w:r>
        <w:t xml:space="preserve">adaptability in Germany Munich’s urban context hinders policy development and service optimization.</w:t>
      </w:r>
    </w:p>
    <w:bookmarkEnd w:id="21"/>
    <w:bookmarkStart w:id="22" w:name="research-objectives"/>
    <w:p>
      <w:pPr>
        <w:pStyle w:val="Heading2"/>
      </w:pPr>
      <w:r>
        <w:t xml:space="preserve">Research Objectives</w:t>
      </w:r>
    </w:p>
    <w:p>
      <w:pPr>
        <w:numPr>
          <w:ilvl w:val="0"/>
          <w:numId w:val="1001"/>
        </w:numPr>
        <w:pStyle w:val="Compact"/>
      </w:pPr>
      <w:r>
        <w:rPr>
          <w:bCs/>
          <w:b/>
        </w:rPr>
        <w:t xml:space="preserve">To map the current cultural competency landscape</w:t>
      </w:r>
      <w:r>
        <w:t xml:space="preserve">: Assess existing midwifery training curricula in Munich institutions (e.g., University of Munich, Bavarian Midwifery Schools) regarding cross-cultural communication and immigrant health.</w:t>
      </w:r>
    </w:p>
    <w:p>
      <w:pPr>
        <w:numPr>
          <w:ilvl w:val="0"/>
          <w:numId w:val="1001"/>
        </w:numPr>
        <w:pStyle w:val="Compact"/>
      </w:pPr>
      <w:r>
        <w:rPr>
          <w:bCs/>
          <w:b/>
        </w:rPr>
        <w:t xml:space="preserve">To evaluate patient experiences</w:t>
      </w:r>
      <w:r>
        <w:t xml:space="preserve">: Quantify and qualify the satisfaction levels of diverse maternal populations with midwifery care in Munich, identifying specific barriers related to cultural or linguistic differences.</w:t>
      </w:r>
    </w:p>
    <w:p>
      <w:pPr>
        <w:numPr>
          <w:ilvl w:val="0"/>
          <w:numId w:val="1001"/>
        </w:numPr>
        <w:pStyle w:val="Compact"/>
      </w:pPr>
      <w:r>
        <w:rPr>
          <w:bCs/>
          <w:b/>
        </w:rPr>
        <w:t xml:space="preserve">To develop a scalable competency framework</w:t>
      </w:r>
      <w:r>
        <w:t xml:space="preserve">: Co-create with Munich-based midwives (</w:t>
      </w:r>
      <w:r>
        <w:rPr>
          <w:iCs/>
          <w:i/>
        </w:rPr>
        <w:t xml:space="preserve">Hebammen</w:t>
      </w:r>
      <w:r>
        <w:t xml:space="preserve">) and immigrant community representatives a practical, evidence-based toolkit for culturally responsive practice tailored to Germany Munich's socio-demographic profile.</w:t>
      </w:r>
    </w:p>
    <w:bookmarkEnd w:id="22"/>
    <w:bookmarkStart w:id="23" w:name="methodology"/>
    <w:p>
      <w:pPr>
        <w:pStyle w:val="Heading2"/>
      </w:pPr>
      <w:r>
        <w:t xml:space="preserve">Methodology</w:t>
      </w:r>
    </w:p>
    <w:p>
      <w:pPr>
        <w:pStyle w:val="FirstParagraph"/>
      </w:pPr>
      <w:r>
        <w:t xml:space="preserve">This mixed-methods study will be conducted over 18 months within Munich. The design includes:</w:t>
      </w:r>
    </w:p>
    <w:p>
      <w:pPr>
        <w:numPr>
          <w:ilvl w:val="0"/>
          <w:numId w:val="1002"/>
        </w:numPr>
        <w:pStyle w:val="Compact"/>
      </w:pPr>
      <w:r>
        <w:rPr>
          <w:bCs/>
          <w:b/>
        </w:rPr>
        <w:t xml:space="preserve">Phase 1: Institutional Analysis (Months 1-4)</w:t>
      </w:r>
      <w:r>
        <w:t xml:space="preserve">: Survey of all midwifery training programs in Munich and key healthcare providers (e.g., Klinikum Großhadern, München-Bogenhausen) to document current cultural competency content in curricula and practice guidelines.</w:t>
      </w:r>
    </w:p>
    <w:p>
      <w:pPr>
        <w:numPr>
          <w:ilvl w:val="0"/>
          <w:numId w:val="1002"/>
        </w:numPr>
        <w:pStyle w:val="Compact"/>
      </w:pPr>
      <w:r>
        <w:rPr>
          <w:bCs/>
          <w:b/>
        </w:rPr>
        <w:t xml:space="preserve">Phase 2: Community &amp; Patient Engagement (Months 5-10)</w:t>
      </w:r>
      <w:r>
        <w:t xml:space="preserve">: Semi-structured interviews with 40+ immigrant mothers from Munich’s top ethnic communities (Turkish, Polish, Syrian backgrounds) and focus groups with 25 Munich-based midwives to identify real-world challenges and successful practices.</w:t>
      </w:r>
    </w:p>
    <w:p>
      <w:pPr>
        <w:numPr>
          <w:ilvl w:val="0"/>
          <w:numId w:val="1002"/>
        </w:numPr>
        <w:pStyle w:val="Compact"/>
      </w:pPr>
      <w:r>
        <w:rPr>
          <w:bCs/>
          <w:b/>
        </w:rPr>
        <w:t xml:space="preserve">Phase 3: Toolkit Co-Creation &amp; Pilot (Months 11-18)</w:t>
      </w:r>
      <w:r>
        <w:t xml:space="preserve">: Collaborative workshops in Munich involving midwives, cultural mediators, and patient advocates to design and test a draft competency framework. A pilot will be implemented in three Munich community health centers to assess feasibility.</w:t>
      </w:r>
    </w:p>
    <w:bookmarkEnd w:id="23"/>
    <w:bookmarkStart w:id="24" w:name="significance-of-the-research"/>
    <w:p>
      <w:pPr>
        <w:pStyle w:val="Heading2"/>
      </w:pPr>
      <w:r>
        <w:t xml:space="preserve">Significance of the Research</w:t>
      </w:r>
    </w:p>
    <w:p>
      <w:pPr>
        <w:pStyle w:val="FirstParagraph"/>
      </w:pPr>
      <w:r>
        <w:t xml:space="preserve">This research directly addresses a systemic gap in Germany Munich's healthcare infrastructure. By centering the experiences of both midwives and immigrant mothers, it moves beyond generic diversity training to produce actionable, context-specific solutions. The outcomes will provide critical evidence for:</w:t>
      </w:r>
    </w:p>
    <w:p>
      <w:pPr>
        <w:numPr>
          <w:ilvl w:val="0"/>
          <w:numId w:val="1003"/>
        </w:numPr>
        <w:pStyle w:val="Compact"/>
      </w:pPr>
      <w:r>
        <w:t xml:space="preserve">Policy makers at the Bavarian Ministry of Health to revise midwifery education standards in Germany Munich.</w:t>
      </w:r>
    </w:p>
    <w:p>
      <w:pPr>
        <w:numPr>
          <w:ilvl w:val="0"/>
          <w:numId w:val="1003"/>
        </w:numPr>
        <w:pStyle w:val="Compact"/>
      </w:pPr>
      <w:r>
        <w:t xml:space="preserve">Munich’s municipal healthcare networks (e.g., Munich Midwifery Association) to implement scalable interventions.</w:t>
      </w:r>
    </w:p>
    <w:p>
      <w:pPr>
        <w:numPr>
          <w:ilvl w:val="0"/>
          <w:numId w:val="1003"/>
        </w:numPr>
        <w:pStyle w:val="Compact"/>
      </w:pPr>
      <w:r>
        <w:t xml:space="preserve">National bodies like the German Federal Association of Midwives (</w:t>
      </w:r>
      <w:r>
        <w:rPr>
          <w:iCs/>
          <w:i/>
        </w:rPr>
        <w:t xml:space="preserve">Bundesverband der Geburtshilflichen Hebammen</w:t>
      </w:r>
      <w:r>
        <w:t xml:space="preserve">) to update best practice guidelines for urban settings across Germany.</w:t>
      </w:r>
    </w:p>
    <w:p>
      <w:pPr>
        <w:pStyle w:val="FirstParagraph"/>
      </w:pPr>
      <w:r>
        <w:t xml:space="preserve">Crucially, this Research Proposal advances the mission of midwifery in Germany Munich by positioning midwives not merely as clinical providers but as cultural navigators essential to maternal health equity. Success will be measured through improved patient-reported outcomes (e.g., trust metrics, utilization rates), increased confidence scores among midwives in managing diversity, and tangible policy changes within Munich’s healthcare governance.</w:t>
      </w:r>
    </w:p>
    <w:bookmarkEnd w:id="24"/>
    <w:bookmarkStart w:id="25" w:name="expected-contributions-to-germany-munich"/>
    <w:p>
      <w:pPr>
        <w:pStyle w:val="Heading2"/>
      </w:pPr>
      <w:r>
        <w:t xml:space="preserve">Expected Contributions to Germany Munich</w:t>
      </w:r>
    </w:p>
    <w:p>
      <w:pPr>
        <w:pStyle w:val="FirstParagraph"/>
      </w:pPr>
      <w:r>
        <w:t xml:space="preserve">The findings will establish a blueprint for integrating cultural competence into the core of midwifery practice across Germany’s largest cities. For Munich specifically, this research promises to:</w:t>
      </w:r>
    </w:p>
    <w:p>
      <w:pPr>
        <w:numPr>
          <w:ilvl w:val="0"/>
          <w:numId w:val="1004"/>
        </w:numPr>
        <w:pStyle w:val="Compact"/>
      </w:pPr>
      <w:r>
        <w:t xml:space="preserve">Strengthen the city’s reputation as a leader in inclusive healthcare innovation within Germany.</w:t>
      </w:r>
    </w:p>
    <w:p>
      <w:pPr>
        <w:numPr>
          <w:ilvl w:val="0"/>
          <w:numId w:val="1004"/>
        </w:numPr>
        <w:pStyle w:val="Compact"/>
      </w:pPr>
      <w:r>
        <w:t xml:space="preserve">Reduce health disparities in maternal outcomes among immigrant communities, aligning with Munich’s "Munich 2030" health equity targets.</w:t>
      </w:r>
    </w:p>
    <w:p>
      <w:pPr>
        <w:numPr>
          <w:ilvl w:val="0"/>
          <w:numId w:val="1004"/>
        </w:numPr>
        <w:pStyle w:val="Compact"/>
      </w:pPr>
      <w:r>
        <w:t xml:space="preserve">Enhance workforce retention by empowering midwives with practical tools to thrive in Munich’s diverse urban environment.</w:t>
      </w:r>
    </w:p>
    <w:p>
      <w:pPr>
        <w:pStyle w:val="FirstParagraph"/>
      </w:pPr>
      <w:r>
        <w:t xml:space="preserve">Furthermore, the methodology will generate a replicable model for other German cities facing similar demographic challenges. The emphasis on co-creation with Munich’s immigrant communities ensures that solutions are not imposed from outside but emerge organically from lived experience within Germany Munich itself.</w:t>
      </w:r>
    </w:p>
    <w:bookmarkEnd w:id="25"/>
    <w:bookmarkStart w:id="26" w:name="conclusion"/>
    <w:p>
      <w:pPr>
        <w:pStyle w:val="Heading2"/>
      </w:pPr>
      <w:r>
        <w:t xml:space="preserve">Conclusion</w:t>
      </w:r>
    </w:p>
    <w:p>
      <w:pPr>
        <w:pStyle w:val="FirstParagraph"/>
      </w:pPr>
      <w:r>
        <w:t xml:space="preserve">The integration of culturally responsive care into the practice of every Midwife in Germany Munich is a strategic imperative for achieving healthcare equity in one of Europe’s most diverse urban centers. This Research Proposal presents a timely, actionable pathway to transform midwifery services from transactional care models to deeply embedded community partnerships. By anchoring our inquiry within Munich’s specific socio-cultural fabric and leveraging Germany's established legal framework for midwifery, this study will generate knowledge with immediate applicability in the city where over 10% of all births occur under the direct care of a certified</w:t>
      </w:r>
      <w:r>
        <w:t xml:space="preserve"> </w:t>
      </w:r>
      <w:r>
        <w:rPr>
          <w:iCs/>
          <w:i/>
        </w:rPr>
        <w:t xml:space="preserve">Hebamme</w:t>
      </w:r>
      <w:r>
        <w:t xml:space="preserve">. We anticipate that these insights will not only elevate maternal health outcomes in Munich but also serve as a benchmark for midwifery excellence across Germany, proving that compassionate, culturally intelligent care is foundational to modern public health.</w:t>
      </w:r>
    </w:p>
    <w:p>
      <w:pPr>
        <w:pStyle w:val="BodyText"/>
      </w:pPr>
      <w:r>
        <w:rPr>
          <w:bCs/>
          <w:b/>
        </w:rPr>
        <w:t xml:space="preserve">Keywords: Research Proposal, Midwife, Germany Munich, Cultural Competence, Maternal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Germany Munich</dc:title>
  <dc:creator/>
  <dc:language>en</dc:language>
  <cp:keywords/>
  <dcterms:created xsi:type="dcterms:W3CDTF">2026-07-21T02:22:25Z</dcterms:created>
  <dcterms:modified xsi:type="dcterms:W3CDTF">2026-07-21T02:22:25Z</dcterms:modified>
</cp:coreProperties>
</file>

<file path=docProps/custom.xml><?xml version="1.0" encoding="utf-8"?>
<Properties xmlns="http://schemas.openxmlformats.org/officeDocument/2006/custom-properties" xmlns:vt="http://schemas.openxmlformats.org/officeDocument/2006/docPropsVTypes"/>
</file>