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Mumbai,</w:t>
      </w:r>
      <w:r>
        <w:t xml:space="preserve"> </w:t>
      </w:r>
      <w:r>
        <w:t xml:space="preserve">India</w:t>
      </w:r>
    </w:p>
    <w:bookmarkStart w:id="30" w:name="Xee8fc7ccbd125a52545a4c8e76f69ad85b41984"/>
    <w:p>
      <w:pPr>
        <w:pStyle w:val="Heading1"/>
      </w:pPr>
      <w:r>
        <w:t xml:space="preserve">Research Proposal: Advancing Maternal Health Through Midwife-Led Care in Mumbai, India</w:t>
      </w:r>
    </w:p>
    <w:bookmarkStart w:id="20" w:name="introduction-and-background"/>
    <w:p>
      <w:pPr>
        <w:pStyle w:val="Heading2"/>
      </w:pPr>
      <w:r>
        <w:t xml:space="preserve">1. Introduction and Background</w:t>
      </w:r>
    </w:p>
    <w:p>
      <w:pPr>
        <w:pStyle w:val="FirstParagraph"/>
      </w:pPr>
      <w:r>
        <w:t xml:space="preserve">Mumbai, India's financial capital and most populous city with over 20 million residents, faces critical challenges in maternal healthcare delivery. Despite significant urbanization, the city exhibits stark health disparities between affluent neighborhoods and densely populated informal settlements (slums), where 65% of Mumbai's population resides. The maternal mortality ratio (MMR) in Maharashtra remains at 103 per 100,000 live births—higher than the national average—highlighting systemic gaps in quality care.</w:t>
      </w:r>
      <w:r>
        <w:t xml:space="preserve"> </w:t>
      </w:r>
      <w:r>
        <w:rPr>
          <w:bCs/>
          <w:b/>
        </w:rPr>
        <w:t xml:space="preserve">Midwife</w:t>
      </w:r>
      <w:r>
        <w:t xml:space="preserve">-led care represents a culturally sensitive, evidence-based solution to reduce preventable maternal and neonatal mortality. However, India's midwifery profession remains underdeveloped due to historical neglect, inconsistent training standards, and limited integration into the public health system. This research proposes a comprehensive study to evaluate the potential of</w:t>
      </w:r>
      <w:r>
        <w:t xml:space="preserve"> </w:t>
      </w:r>
      <w:r>
        <w:rPr>
          <w:bCs/>
          <w:b/>
        </w:rPr>
        <w:t xml:space="preserve">Midwife</w:t>
      </w:r>
      <w:r>
        <w:t xml:space="preserve">-centered models in Mumbai's unique urban context.</w:t>
      </w:r>
    </w:p>
    <w:bookmarkEnd w:id="20"/>
    <w:bookmarkStart w:id="21" w:name="problem-statement"/>
    <w:p>
      <w:pPr>
        <w:pStyle w:val="Heading2"/>
      </w:pPr>
      <w:r>
        <w:t xml:space="preserve">2. Problem Statement</w:t>
      </w:r>
    </w:p>
    <w:p>
      <w:pPr>
        <w:pStyle w:val="FirstParagraph"/>
      </w:pPr>
      <w:r>
        <w:t xml:space="preserve">Current maternal healthcare delivery in Mumbai relies heavily on physician-led clinics and hospital-based births, creating barriers for marginalized communities. Key issues include:</w:t>
      </w:r>
    </w:p>
    <w:p>
      <w:pPr>
        <w:numPr>
          <w:ilvl w:val="0"/>
          <w:numId w:val="1001"/>
        </w:numPr>
        <w:pStyle w:val="Compact"/>
      </w:pPr>
      <w:r>
        <w:rPr>
          <w:bCs/>
          <w:b/>
        </w:rPr>
        <w:t xml:space="preserve">Access Inequality</w:t>
      </w:r>
      <w:r>
        <w:t xml:space="preserve">: Slum residents face 3-4 times higher travel time to primary health centers (PHCs) than urban residents.</w:t>
      </w:r>
    </w:p>
    <w:p>
      <w:pPr>
        <w:numPr>
          <w:ilvl w:val="0"/>
          <w:numId w:val="1001"/>
        </w:numPr>
        <w:pStyle w:val="Compact"/>
      </w:pPr>
      <w:r>
        <w:rPr>
          <w:bCs/>
          <w:b/>
        </w:rPr>
        <w:t xml:space="preserve">Cultural Disconnect</w:t>
      </w:r>
      <w:r>
        <w:t xml:space="preserve">: Overwhelmingly male-dominated medical teams cause distrust among women seeking care, especially in conservative communities.</w:t>
      </w:r>
    </w:p>
    <w:p>
      <w:pPr>
        <w:numPr>
          <w:ilvl w:val="0"/>
          <w:numId w:val="1001"/>
        </w:numPr>
        <w:pStyle w:val="Compact"/>
      </w:pPr>
      <w:r>
        <w:rPr>
          <w:bCs/>
          <w:b/>
        </w:rPr>
        <w:t xml:space="preserve">Systemic Fragmentation</w:t>
      </w:r>
      <w:r>
        <w:t xml:space="preserve">: No national policy integrates midwives into Mumbai's municipal health services despite WHO recommendations for midwife-led primary care.</w:t>
      </w:r>
    </w:p>
    <w:p>
      <w:pPr>
        <w:pStyle w:val="FirstParagraph"/>
      </w:pPr>
      <w:r>
        <w:t xml:space="preserve">Without addressing these barriers through context-specific interventions, Mumbai's maternal health goals—particularly the State Health Department's target of reducing MMR to 90 by 2025—remain unattainable. This research directly targets this gap by examining how trained</w:t>
      </w:r>
      <w:r>
        <w:t xml:space="preserve"> </w:t>
      </w:r>
      <w:r>
        <w:rPr>
          <w:bCs/>
          <w:b/>
        </w:rPr>
        <w:t xml:space="preserve">Midwife</w:t>
      </w:r>
      <w:r>
        <w:t xml:space="preserve">s can transform care delivery in Mumbai.</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2"/>
        </w:numPr>
        <w:pStyle w:val="Compact"/>
      </w:pPr>
      <w:r>
        <w:t xml:space="preserve">Assess the current scope, training, and practice environment of registered midwives across Mumbai's urban landscape.</w:t>
      </w:r>
    </w:p>
    <w:p>
      <w:pPr>
        <w:numPr>
          <w:ilvl w:val="0"/>
          <w:numId w:val="1002"/>
        </w:numPr>
        <w:pStyle w:val="Compact"/>
      </w:pPr>
      <w:r>
        <w:t xml:space="preserve">Evaluate the impact of midwife-led antenatal care on birth outcomes (e.g., preterm births, maternal complications) in high-risk communities.</w:t>
      </w:r>
    </w:p>
    <w:p>
      <w:pPr>
        <w:numPr>
          <w:ilvl w:val="0"/>
          <w:numId w:val="1002"/>
        </w:numPr>
        <w:pStyle w:val="Compact"/>
      </w:pPr>
      <w:r>
        <w:t xml:space="preserve">Identify socio-cultural and systemic barriers to scaling midwife-led services in Mumbai's municipal health framework.</w:t>
      </w:r>
    </w:p>
    <w:p>
      <w:pPr>
        <w:pStyle w:val="FirstParagraph"/>
      </w:pPr>
      <w:r>
        <w:t xml:space="preserve">Key research questions include:</w:t>
      </w:r>
    </w:p>
    <w:p>
      <w:pPr>
        <w:numPr>
          <w:ilvl w:val="0"/>
          <w:numId w:val="1003"/>
        </w:numPr>
        <w:pStyle w:val="Compact"/>
      </w:pPr>
      <w:r>
        <w:t xml:space="preserve">How do women’s preferences for care providers differ between Mumbai's slum and affluent neighborhoods?</w:t>
      </w:r>
    </w:p>
    <w:p>
      <w:pPr>
        <w:numPr>
          <w:ilvl w:val="0"/>
          <w:numId w:val="1003"/>
        </w:numPr>
        <w:pStyle w:val="Compact"/>
      </w:pPr>
      <w:r>
        <w:t xml:space="preserve">What specific training gaps exist among current midwifery practitioners in Maharashtra?</w:t>
      </w:r>
    </w:p>
    <w:p>
      <w:pPr>
        <w:numPr>
          <w:ilvl w:val="0"/>
          <w:numId w:val="1003"/>
        </w:numPr>
        <w:pStyle w:val="Compact"/>
      </w:pPr>
      <w:r>
        <w:t xml:space="preserve">Can a district-level midwife referral network reduce emergency obstetric complications by 30% within 18 months?</w:t>
      </w:r>
    </w:p>
    <w:bookmarkEnd w:id="22"/>
    <w:bookmarkStart w:id="26" w:name="methodology"/>
    <w:p>
      <w:pPr>
        <w:pStyle w:val="Heading2"/>
      </w:pPr>
      <w:r>
        <w:t xml:space="preserve">4. Methodology</w:t>
      </w:r>
    </w:p>
    <w:p>
      <w:pPr>
        <w:pStyle w:val="FirstParagraph"/>
      </w:pPr>
      <w:r>
        <w:t xml:space="preserve">A mixed-methods approach will be implemented across two Mumbai districts (Mumbai City and South) with contrasting socio-economic profiles:</w:t>
      </w:r>
    </w:p>
    <w:bookmarkStart w:id="23" w:name="quantitative-phase-months-1-6"/>
    <w:p>
      <w:pPr>
        <w:pStyle w:val="Heading3"/>
      </w:pPr>
      <w:r>
        <w:t xml:space="preserve">Quantitative Phase (Months 1-6)</w:t>
      </w:r>
    </w:p>
    <w:p>
      <w:pPr>
        <w:numPr>
          <w:ilvl w:val="0"/>
          <w:numId w:val="1004"/>
        </w:numPr>
        <w:pStyle w:val="Compact"/>
      </w:pPr>
      <w:r>
        <w:rPr>
          <w:bCs/>
          <w:b/>
        </w:rPr>
        <w:t xml:space="preserve">Sample:</w:t>
      </w:r>
      <w:r>
        <w:t xml:space="preserve"> </w:t>
      </w:r>
      <w:r>
        <w:t xml:space="preserve">8,000 pregnant women from PHCs in slum clusters (Dharavi, Govandi) and middle-income areas (Andheri, Bandra).</w:t>
      </w:r>
    </w:p>
    <w:p>
      <w:pPr>
        <w:numPr>
          <w:ilvl w:val="0"/>
          <w:numId w:val="1004"/>
        </w:numPr>
        <w:pStyle w:val="Compact"/>
      </w:pPr>
      <w:r>
        <w:rPr>
          <w:bCs/>
          <w:b/>
        </w:rPr>
        <w:t xml:space="preserve">Data Collection:</w:t>
      </w:r>
      <w:r>
        <w:t xml:space="preserve"> </w:t>
      </w:r>
      <w:r>
        <w:t xml:space="preserve">Electronic health records analysis; standardized surveys measuring care satisfaction, birth outcomes.</w:t>
      </w:r>
    </w:p>
    <w:p>
      <w:pPr>
        <w:numPr>
          <w:ilvl w:val="0"/>
          <w:numId w:val="1004"/>
        </w:numPr>
        <w:pStyle w:val="Compact"/>
      </w:pPr>
      <w:r>
        <w:rPr>
          <w:bCs/>
          <w:b/>
        </w:rPr>
        <w:t xml:space="preserve">Intervention:</w:t>
      </w:r>
      <w:r>
        <w:t xml:space="preserve"> </w:t>
      </w:r>
      <w:r>
        <w:t xml:space="preserve">12-month pilot deploying 40 trained midwives in 15 community centers with mobile clinics serving ≥500 women each.</w:t>
      </w:r>
    </w:p>
    <w:bookmarkEnd w:id="23"/>
    <w:bookmarkStart w:id="24" w:name="qualitative-phase-months-7-10"/>
    <w:p>
      <w:pPr>
        <w:pStyle w:val="Heading3"/>
      </w:pPr>
      <w:r>
        <w:t xml:space="preserve">Qualitative Phase (Months 7-10)</w:t>
      </w:r>
    </w:p>
    <w:p>
      <w:pPr>
        <w:numPr>
          <w:ilvl w:val="0"/>
          <w:numId w:val="1005"/>
        </w:numPr>
        <w:pStyle w:val="Compact"/>
      </w:pPr>
      <w:r>
        <w:rPr>
          <w:bCs/>
          <w:b/>
        </w:rPr>
        <w:t xml:space="preserve">Focus Groups:</w:t>
      </w:r>
      <w:r>
        <w:t xml:space="preserve"> </w:t>
      </w:r>
      <w:r>
        <w:t xml:space="preserve">24 sessions with women (6 per area), midwives, ASHA workers, and municipal health officers.</w:t>
      </w:r>
    </w:p>
    <w:p>
      <w:pPr>
        <w:numPr>
          <w:ilvl w:val="0"/>
          <w:numId w:val="1005"/>
        </w:numPr>
        <w:pStyle w:val="Compact"/>
      </w:pPr>
      <w:r>
        <w:rPr>
          <w:bCs/>
          <w:b/>
        </w:rPr>
        <w:t xml:space="preserve">Critical Incident Technique:</w:t>
      </w:r>
      <w:r>
        <w:t xml:space="preserve"> </w:t>
      </w:r>
      <w:r>
        <w:t xml:space="preserve">Documenting real-time care experiences during 50+ birth events.</w:t>
      </w:r>
    </w:p>
    <w:bookmarkEnd w:id="24"/>
    <w:bookmarkStart w:id="25" w:name="data-analysis"/>
    <w:p>
      <w:pPr>
        <w:pStyle w:val="Heading3"/>
      </w:pPr>
      <w:r>
        <w:t xml:space="preserve">Data Analysis</w:t>
      </w:r>
    </w:p>
    <w:p>
      <w:pPr>
        <w:pStyle w:val="FirstParagraph"/>
      </w:pPr>
      <w:r>
        <w:t xml:space="preserve">SPSS for statistical analysis of outcome metrics; NVivo for thematic coding of qualitative data. Ethical approval will be secured from the Mumbai Medical Research Ethics Committee.</w:t>
      </w:r>
    </w:p>
    <w:bookmarkEnd w:id="25"/>
    <w:bookmarkEnd w:id="26"/>
    <w:bookmarkStart w:id="27" w:name="significance-and-expected-impact"/>
    <w:p>
      <w:pPr>
        <w:pStyle w:val="Heading2"/>
      </w:pPr>
      <w:r>
        <w:t xml:space="preserve">5. Significance and Expected Impact</w:t>
      </w:r>
    </w:p>
    <w:p>
      <w:pPr>
        <w:pStyle w:val="FirstParagraph"/>
      </w:pPr>
      <w:r>
        <w:t xml:space="preserve">This research directly addresses India's National Health Policy 2017 commitments to strengthen community-based maternal health services. For Mumbai specifically, the outcomes will:</w:t>
      </w:r>
    </w:p>
    <w:p>
      <w:pPr>
        <w:numPr>
          <w:ilvl w:val="0"/>
          <w:numId w:val="1006"/>
        </w:numPr>
        <w:pStyle w:val="Compact"/>
      </w:pPr>
      <w:r>
        <w:rPr>
          <w:bCs/>
          <w:b/>
        </w:rPr>
        <w:t xml:space="preserve">Inform Policy:</w:t>
      </w:r>
      <w:r>
        <w:t xml:space="preserve"> </w:t>
      </w:r>
      <w:r>
        <w:t xml:space="preserve">Provide evidence for integrating midwives into Municipal Corporation of Greater Mumbai (MCGM) health infrastructure.</w:t>
      </w:r>
    </w:p>
    <w:p>
      <w:pPr>
        <w:numPr>
          <w:ilvl w:val="0"/>
          <w:numId w:val="1006"/>
        </w:numPr>
        <w:pStyle w:val="Compact"/>
      </w:pPr>
      <w:r>
        <w:rPr>
          <w:bCs/>
          <w:b/>
        </w:rPr>
        <w:t xml:space="preserve">Reduce Costs:</w:t>
      </w:r>
      <w:r>
        <w:t xml:space="preserve"> </w:t>
      </w:r>
      <w:r>
        <w:t xml:space="preserve">Midwife-led care costs 40% less than hospital-based interventions, crucial for Mumbai's resource-constrained public system.</w:t>
      </w:r>
    </w:p>
    <w:p>
      <w:pPr>
        <w:numPr>
          <w:ilvl w:val="0"/>
          <w:numId w:val="1006"/>
        </w:numPr>
        <w:pStyle w:val="Compact"/>
      </w:pPr>
      <w:r>
        <w:rPr>
          <w:bCs/>
          <w:b/>
        </w:rPr>
        <w:t xml:space="preserve">Culturally Resonant Care:</w:t>
      </w:r>
      <w:r>
        <w:t xml:space="preserve"> </w:t>
      </w:r>
      <w:r>
        <w:t xml:space="preserve">Leverage midwives' community trust—critical in Mumbai where 72% of women prefer female providers (NFHS-5 data).</w:t>
      </w:r>
    </w:p>
    <w:p>
      <w:pPr>
        <w:numPr>
          <w:ilvl w:val="0"/>
          <w:numId w:val="1006"/>
        </w:numPr>
        <w:pStyle w:val="Compact"/>
      </w:pPr>
      <w:r>
        <w:rPr>
          <w:bCs/>
          <w:b/>
        </w:rPr>
        <w:t xml:space="preserve">Scalable Model:</w:t>
      </w:r>
      <w:r>
        <w:t xml:space="preserve"> </w:t>
      </w:r>
      <w:r>
        <w:t xml:space="preserve">Develop a replicable framework for India's 10,000+ urban centers facing similar challenges.</w:t>
      </w:r>
    </w:p>
    <w:p>
      <w:pPr>
        <w:pStyle w:val="FirstParagraph"/>
      </w:pPr>
      <w:r>
        <w:t xml:space="preserve">The proposed study will produce the first city-specific evidence on midwifery impact in Mumbai, moving beyond national averages to address Mumbai's unique urban health ecology. By centering women’s voices and community needs, this work aligns with India's "Janani Suraksha Yojana" initiative while introducing a proven global model (adapted for Indian context) that could reduce Mumbai's MMR by 25% within 5 years.</w:t>
      </w:r>
    </w:p>
    <w:bookmarkEnd w:id="27"/>
    <w:bookmarkStart w:id="28" w:name="implementation-timeline"/>
    <w:p>
      <w:pPr>
        <w:pStyle w:val="Heading2"/>
      </w:pPr>
      <w:r>
        <w:t xml:space="preserve">6. Implementation Timeline</w:t>
      </w:r>
    </w:p>
    <w:p>
      <w:pPr>
        <w:pStyle w:val="FirstParagraph"/>
      </w:pPr>
      <w:r>
        <w:t xml:space="preserve">Phase</w:t>
      </w:r>
    </w:p>
    <w:bookmarkEnd w:id="28"/>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Pilot protocol approved by MCGM &amp; ICMR</w:t>
      </w:r>
    </w:p>
    <w:p>
      <w:pPr>
        <w:pStyle w:val="BodyText"/>
      </w:pPr>
      <w:r>
        <w:t xml:space="preserve">Stakeholder Engagement &amp; Recruitment</w:t>
      </w:r>
    </w:p>
    <w:p>
      <w:pPr>
        <w:pStyle w:val="BodyText"/>
      </w:pPr>
      <w:r>
        <w:t xml:space="preserve">3-4</w:t>
      </w:r>
    </w:p>
    <w:p>
      <w:pPr>
        <w:pStyle w:val="BodyText"/>
      </w:pPr>
      <w:r>
        <w:t xml:space="preserve">&lt;</w:t>
      </w:r>
    </w:p>
    <w:p>
      <w:pPr>
        <w:pStyle w:val="BodyText"/>
      </w:pPr>
      <w:r>
        <w:t xml:space="preserve">Signed MOUs with 15 PHCs; Midwife training enrollment</w:t>
      </w:r>
    </w:p>
    <w:p>
      <w:pPr>
        <w:pStyle w:val="BodyText"/>
      </w:pPr>
      <w:r>
        <w:t xml:space="preserve">Intervention Implementation (Quantitative)</w:t>
      </w:r>
    </w:p>
    <w:p>
      <w:pPr>
        <w:pStyle w:val="BodyText"/>
      </w:pPr>
      <w:r>
        <w:t xml:space="preserve">5-10</w:t>
      </w:r>
    </w:p>
    <w:p>
      <w:pPr>
        <w:pStyle w:val="BodyText"/>
      </w:pPr>
      <w:r>
        <w:t xml:space="preserve">Data collection from 8,000 women; Baseline outcomes analysis</w:t>
      </w:r>
    </w:p>
    <w:p>
      <w:pPr>
        <w:pStyle w:val="BodyText"/>
      </w:pPr>
      <w:r>
        <w:t xml:space="preserve">Qualitative Deep Dive &amp; Policy Briefing</w:t>
      </w:r>
    </w:p>
    <w:p>
      <w:pPr>
        <w:pStyle w:val="BodyText"/>
      </w:pPr>
      <w:r>
        <w:t xml:space="preserve">11-14</w:t>
      </w:r>
    </w:p>
    <w:p>
      <w:pPr>
        <w:pStyle w:val="BodyText"/>
      </w:pPr>
      <w:r>
        <w:t xml:space="preserve">Community feedback reports; Draft policy proposal for MCGM</w:t>
      </w:r>
    </w:p>
    <w:p>
      <w:pPr>
        <w:pStyle w:val="BodyText"/>
      </w:pPr>
      <w:r>
        <w:t xml:space="preserve">Dissemination &amp; Scaling Plan</w:t>
      </w:r>
    </w:p>
    <w:p>
      <w:pPr>
        <w:pStyle w:val="BodyText"/>
      </w:pPr>
      <w:r>
        <w:t xml:space="preserve">15-18</w:t>
      </w:r>
    </w:p>
    <w:p>
      <w:pPr>
        <w:pStyle w:val="BodyText"/>
      </w:pPr>
      <w:r>
        <w:t xml:space="preserve">Presentation to Maharashtra Health Ministry; National midwifery standards draft</w:t>
      </w:r>
    </w:p>
    <w:bookmarkStart w:id="29" w:name="conclusion"/>
    <w:p>
      <w:pPr>
        <w:pStyle w:val="Heading2"/>
      </w:pPr>
      <w:r>
        <w:t xml:space="preserve">7. Conclusion</w:t>
      </w:r>
    </w:p>
    <w:p>
      <w:pPr>
        <w:pStyle w:val="FirstParagraph"/>
      </w:pPr>
      <w:r>
        <w:t xml:space="preserve">Mumbai’s maternal health crisis demands innovative, community-rooted solutions. This research proposal establishes a rigorous pathway to integrate the</w:t>
      </w:r>
      <w:r>
        <w:t xml:space="preserve"> </w:t>
      </w:r>
      <w:r>
        <w:rPr>
          <w:bCs/>
          <w:b/>
        </w:rPr>
        <w:t xml:space="preserve">Midwife</w:t>
      </w:r>
      <w:r>
        <w:t xml:space="preserve"> </w:t>
      </w:r>
      <w:r>
        <w:t xml:space="preserve">as a central figure in Mumbai's healthcare ecosystem—a shift long overdue for India's urban centers. By grounding our study in Mumbai’s reality—its inequalities, cultural fabric, and existing public health infrastructure—we offer not just data but actionable change. The success of this initiative will demonstrate how reimagining birth care through locally trained midwives can transform outcomes for millions of women across India's cities. As the nation advances toward universal health coverage (UHC), Mumbai must lead the way in proving that skilled</w:t>
      </w:r>
      <w:r>
        <w:t xml:space="preserve"> </w:t>
      </w:r>
      <w:r>
        <w:rPr>
          <w:bCs/>
          <w:b/>
        </w:rPr>
        <w:t xml:space="preserve">Midwife</w:t>
      </w:r>
      <w:r>
        <w:t xml:space="preserve"> </w:t>
      </w:r>
      <w:r>
        <w:t xml:space="preserve">support is not merely a healthcare intervention but a fundamental right for every woman.</w:t>
      </w:r>
    </w:p>
    <w:bookmarkEnd w:id="29"/>
    <w:p>
      <w:pPr>
        <w:pStyle w:val="BodyText"/>
      </w:pPr>
      <w:r>
        <w:rPr>
          <w:bCs/>
          <w:b/>
        </w:rPr>
        <w:t xml:space="preserve">Research Proposal Prepared For:</w:t>
      </w:r>
      <w:r>
        <w:t xml:space="preserve"> </w:t>
      </w:r>
      <w:r>
        <w:t xml:space="preserve">Maharashtra State Health Department, Mumbai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Maternal Health Through Midwife-Led Care in Mumbai, India</dc:title>
  <dc:creator/>
  <dc:language>en</dc:language>
  <cp:keywords/>
  <dcterms:created xsi:type="dcterms:W3CDTF">2026-07-21T09:49:54Z</dcterms:created>
  <dcterms:modified xsi:type="dcterms:W3CDTF">2026-07-21T09:49:54Z</dcterms:modified>
</cp:coreProperties>
</file>

<file path=docProps/custom.xml><?xml version="1.0" encoding="utf-8"?>
<Properties xmlns="http://schemas.openxmlformats.org/officeDocument/2006/custom-properties" xmlns:vt="http://schemas.openxmlformats.org/officeDocument/2006/docPropsVTypes"/>
</file>